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DE" w:rsidRPr="00D972DE" w:rsidRDefault="00D972DE" w:rsidP="00D972DE">
      <w:pPr>
        <w:ind w:left="1134" w:right="1134"/>
        <w:jc w:val="center"/>
        <w:rPr>
          <w:rFonts w:ascii="Arial" w:eastAsia="Times New Roman" w:hAnsi="Arial" w:cs="Arial"/>
          <w:b/>
          <w:bCs/>
          <w:caps/>
          <w:sz w:val="24"/>
          <w:szCs w:val="24"/>
          <w:lang w:eastAsia="ru-RU"/>
        </w:rPr>
      </w:pPr>
      <w:r w:rsidRPr="00D972DE">
        <w:rPr>
          <w:rFonts w:ascii="Arial" w:eastAsia="Times New Roman" w:hAnsi="Arial" w:cs="Arial"/>
          <w:b/>
          <w:bCs/>
          <w:caps/>
          <w:sz w:val="24"/>
          <w:szCs w:val="24"/>
          <w:lang w:eastAsia="ru-RU"/>
        </w:rPr>
        <w:t>ЗАКОН КЫРГЫЗСКОЙ РЕСПУБЛИКИ</w:t>
      </w:r>
    </w:p>
    <w:p w:rsidR="00D972DE" w:rsidRPr="00D972DE" w:rsidRDefault="00D972DE" w:rsidP="00D972DE">
      <w:pPr>
        <w:spacing w:before="200"/>
        <w:jc w:val="center"/>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г.Бишкек, от 9 августа 2012 года N 160</w:t>
      </w:r>
    </w:p>
    <w:p w:rsidR="00D972DE" w:rsidRPr="00D972DE" w:rsidRDefault="00D972DE" w:rsidP="00D972DE">
      <w:pPr>
        <w:spacing w:before="400" w:after="400"/>
        <w:ind w:left="1134" w:right="1134"/>
        <w:jc w:val="center"/>
        <w:rPr>
          <w:rFonts w:ascii="Arial" w:eastAsia="Times New Roman" w:hAnsi="Arial" w:cs="Arial"/>
          <w:b/>
          <w:bCs/>
          <w:sz w:val="24"/>
          <w:szCs w:val="24"/>
          <w:lang w:eastAsia="ru-RU"/>
        </w:rPr>
      </w:pPr>
      <w:bookmarkStart w:id="0" w:name="_GoBack"/>
      <w:r w:rsidRPr="00D972DE">
        <w:rPr>
          <w:rFonts w:ascii="Arial" w:eastAsia="Times New Roman" w:hAnsi="Arial" w:cs="Arial"/>
          <w:b/>
          <w:bCs/>
          <w:sz w:val="24"/>
          <w:szCs w:val="24"/>
          <w:lang w:eastAsia="ru-RU"/>
        </w:rPr>
        <w:t>О недрах</w:t>
      </w:r>
    </w:p>
    <w:bookmarkEnd w:id="0"/>
    <w:p w:rsidR="00D972DE" w:rsidRPr="00D972DE" w:rsidRDefault="00D972DE" w:rsidP="00D972DE">
      <w:pPr>
        <w:ind w:left="1134" w:right="1134"/>
        <w:jc w:val="center"/>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5"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1" w:name="g1"/>
      <w:bookmarkEnd w:id="1"/>
      <w:r w:rsidRPr="00D972DE">
        <w:rPr>
          <w:rFonts w:ascii="Arial" w:eastAsia="Times New Roman" w:hAnsi="Arial" w:cs="Arial"/>
          <w:b/>
          <w:bCs/>
          <w:sz w:val="24"/>
          <w:szCs w:val="24"/>
          <w:lang w:eastAsia="ru-RU"/>
        </w:rPr>
        <w:t>Глава 1</w:t>
      </w:r>
      <w:r w:rsidRPr="00D972DE">
        <w:rPr>
          <w:rFonts w:ascii="Arial" w:eastAsia="Times New Roman" w:hAnsi="Arial" w:cs="Arial"/>
          <w:b/>
          <w:bCs/>
          <w:sz w:val="24"/>
          <w:szCs w:val="24"/>
          <w:lang w:eastAsia="ru-RU"/>
        </w:rPr>
        <w:br/>
        <w:t>Общие положения</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 w:name="st_1"/>
      <w:bookmarkEnd w:id="2"/>
      <w:r w:rsidRPr="00D972DE">
        <w:rPr>
          <w:rFonts w:ascii="Arial" w:eastAsia="Times New Roman" w:hAnsi="Arial" w:cs="Arial"/>
          <w:b/>
          <w:bCs/>
          <w:sz w:val="20"/>
          <w:szCs w:val="20"/>
          <w:lang w:eastAsia="ru-RU"/>
        </w:rPr>
        <w:t>Статья 1. Сфера применения настоящего Закона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Закон Кыргызской Республики "О недрах" (далее - настоящий Закон) регулирует отношения, возникающие при пользовании недрами у государства с физическими и юридическими лицами, а также с другими государствами.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2. Законодательство Кыргызской Республики в сфере пользования недрами основывается на положениях </w:t>
      </w:r>
      <w:hyperlink r:id="rId6" w:history="1">
        <w:r w:rsidRPr="00D972DE">
          <w:rPr>
            <w:rFonts w:ascii="Arial" w:eastAsia="Times New Roman" w:hAnsi="Arial" w:cs="Arial"/>
            <w:color w:val="0000FF"/>
            <w:sz w:val="20"/>
            <w:szCs w:val="20"/>
            <w:u w:val="single"/>
            <w:lang w:eastAsia="ru-RU"/>
          </w:rPr>
          <w:t>Конституции</w:t>
        </w:r>
      </w:hyperlink>
      <w:r w:rsidRPr="00D972DE">
        <w:rPr>
          <w:rFonts w:ascii="Arial" w:eastAsia="Times New Roman" w:hAnsi="Arial" w:cs="Arial"/>
          <w:sz w:val="20"/>
          <w:szCs w:val="20"/>
          <w:lang w:eastAsia="ru-RU"/>
        </w:rPr>
        <w:t xml:space="preserve"> Кыргызской Республики и состоит из настоящего Закона и принимаемых в соответствии с ним нормативных правовых актов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Настоящий Закон определяет порядок государственного правового регулирования, компетенцию органов государственной власти, органов местных государственных администраций и местного самоуправления, права и обязанности физических и юридических лиц, а также ответственность за нарушение законодательства Кыргызской Республики в сфере недропользования.</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 w:name="st_2"/>
      <w:bookmarkEnd w:id="3"/>
      <w:r w:rsidRPr="00D972DE">
        <w:rPr>
          <w:rFonts w:ascii="Arial" w:eastAsia="Times New Roman" w:hAnsi="Arial" w:cs="Arial"/>
          <w:b/>
          <w:bCs/>
          <w:sz w:val="20"/>
          <w:szCs w:val="20"/>
          <w:lang w:eastAsia="ru-RU"/>
        </w:rPr>
        <w:t>Статья 2. Применение других законов и нормативных правовых актов при пользовании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Отношения, связанные с использованием и охраной земель, водных объектов, растительного и животного мира, атмосферного воздуха, возникающие при пользовании недрами и не урегулированные настоящим Законом, регулируются соответствующим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Право пользования недрами, предоставляемое в соответствии с настоящим Законом, не подлежит регулированию законодательством Кыргызской Республики о лицензировании.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Особенности отношений недропользования на условиях соглашений о разделе продукции и концессионных договоров устанавливаются соответствующими законами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 w:name="st_3"/>
      <w:bookmarkEnd w:id="4"/>
      <w:r w:rsidRPr="00D972DE">
        <w:rPr>
          <w:rFonts w:ascii="Arial" w:eastAsia="Times New Roman" w:hAnsi="Arial" w:cs="Arial"/>
          <w:b/>
          <w:bCs/>
          <w:sz w:val="20"/>
          <w:szCs w:val="20"/>
          <w:lang w:eastAsia="ru-RU"/>
        </w:rPr>
        <w:t>Статья 3. Право собственности на недра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Недра являются исключительной собственностью Кыргызской Республики, используются как основа жизни и деятельности народа Кыргызстана и находятся под особой охраной государства.</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 w:name="st_4"/>
      <w:bookmarkEnd w:id="5"/>
      <w:r w:rsidRPr="00D972DE">
        <w:rPr>
          <w:rFonts w:ascii="Arial" w:eastAsia="Times New Roman" w:hAnsi="Arial" w:cs="Arial"/>
          <w:b/>
          <w:bCs/>
          <w:sz w:val="20"/>
          <w:szCs w:val="20"/>
          <w:lang w:eastAsia="ru-RU"/>
        </w:rPr>
        <w:t>Статья 4. Термины, используемые в настоящем Законе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Бонус</w:t>
      </w:r>
      <w:r w:rsidRPr="00D972DE">
        <w:rPr>
          <w:rFonts w:ascii="Arial" w:eastAsia="Times New Roman" w:hAnsi="Arial" w:cs="Arial"/>
          <w:sz w:val="20"/>
          <w:szCs w:val="20"/>
          <w:lang w:eastAsia="ru-RU"/>
        </w:rPr>
        <w:t xml:space="preserve"> - налог за право пользования недрами, уплачиваемый в соответствии с Налоговым кодексом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Восстанавливающиеся месторождения полезных ископаемых</w:t>
      </w:r>
      <w:r w:rsidRPr="00D972DE">
        <w:rPr>
          <w:rFonts w:ascii="Arial" w:eastAsia="Times New Roman" w:hAnsi="Arial" w:cs="Arial"/>
          <w:sz w:val="20"/>
          <w:szCs w:val="20"/>
          <w:lang w:eastAsia="ru-RU"/>
        </w:rPr>
        <w:t xml:space="preserve"> - месторождения песчано-гравийных отложений в руслах рек, восстанавливающиеся естественным путем при их разработке.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Выборочная разработка</w:t>
      </w:r>
      <w:r w:rsidRPr="00D972DE">
        <w:rPr>
          <w:rFonts w:ascii="Arial" w:eastAsia="Times New Roman" w:hAnsi="Arial" w:cs="Arial"/>
          <w:sz w:val="20"/>
          <w:szCs w:val="20"/>
          <w:lang w:eastAsia="ru-RU"/>
        </w:rPr>
        <w:t xml:space="preserve"> - нарушение технического проекта избирательным извлечением из недр наиболее продуктивных запасов со снижением промышленной ценности оставшихся запасов в недрах.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Владельцы земельных прав</w:t>
      </w:r>
      <w:r w:rsidRPr="00D972DE">
        <w:rPr>
          <w:rFonts w:ascii="Arial" w:eastAsia="Times New Roman" w:hAnsi="Arial" w:cs="Arial"/>
          <w:sz w:val="20"/>
          <w:szCs w:val="20"/>
          <w:lang w:eastAsia="ru-RU"/>
        </w:rPr>
        <w:t xml:space="preserve"> - органы местной государственной администрации, местного самоуправления, уполномоченный государственный орган по реализации государственной </w:t>
      </w:r>
      <w:r w:rsidRPr="00D972DE">
        <w:rPr>
          <w:rFonts w:ascii="Arial" w:eastAsia="Times New Roman" w:hAnsi="Arial" w:cs="Arial"/>
          <w:sz w:val="20"/>
          <w:szCs w:val="20"/>
          <w:lang w:eastAsia="ru-RU"/>
        </w:rPr>
        <w:lastRenderedPageBreak/>
        <w:t>политики по недропользованию, которым делегируется право выдачи земельных отводов, и собственники земель.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Геологическая информация о недрах</w:t>
      </w:r>
      <w:r w:rsidRPr="00D972DE">
        <w:rPr>
          <w:rFonts w:ascii="Arial" w:eastAsia="Times New Roman" w:hAnsi="Arial" w:cs="Arial"/>
          <w:sz w:val="20"/>
          <w:szCs w:val="20"/>
          <w:lang w:eastAsia="ru-RU"/>
        </w:rPr>
        <w:t xml:space="preserve"> - содержащиеся в геологических отчетах, картах, пробах, протоколах испытаний и иных материалах геологические, горно-технические, технологические, экономические сведения (данные) о геологическом строении и истории развития недр, составе, свойствах и об условиях залегания горных пород, подземных вод, полезных ископаемых и других геологических образований, о геофизических и геохимических полях, а также о способах и результатах изучения и использования недр, об извлекаемом минеральном сырье.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Геологические информационные ресурсы</w:t>
      </w:r>
      <w:r w:rsidRPr="00D972DE">
        <w:rPr>
          <w:rFonts w:ascii="Arial" w:eastAsia="Times New Roman" w:hAnsi="Arial" w:cs="Arial"/>
          <w:sz w:val="20"/>
          <w:szCs w:val="20"/>
          <w:lang w:eastAsia="ru-RU"/>
        </w:rPr>
        <w:t xml:space="preserve"> - документы, содержащие геологическую и иную информацию о недрах, а также созданные с их использованием информационные продукты.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Геологический отвод</w:t>
      </w:r>
      <w:r w:rsidRPr="00D972DE">
        <w:rPr>
          <w:rFonts w:ascii="Arial" w:eastAsia="Times New Roman" w:hAnsi="Arial" w:cs="Arial"/>
          <w:sz w:val="20"/>
          <w:szCs w:val="20"/>
          <w:lang w:eastAsia="ru-RU"/>
        </w:rPr>
        <w:t xml:space="preserve"> - участок недр, предоставляемый для геологического изучения недр и определяемый в графической документации в прямоугольной системе координат его угловыми точками.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Геологическое изучение недр</w:t>
      </w:r>
      <w:r w:rsidRPr="00D972DE">
        <w:rPr>
          <w:rFonts w:ascii="Arial" w:eastAsia="Times New Roman" w:hAnsi="Arial" w:cs="Arial"/>
          <w:sz w:val="20"/>
          <w:szCs w:val="20"/>
          <w:lang w:eastAsia="ru-RU"/>
        </w:rPr>
        <w:t xml:space="preserve"> - проведение геолого-поисковых, геологоразведочных, региональных геолого-съемочных, геологических, геофизических и других видов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Геолого-поисковые работы</w:t>
      </w:r>
      <w:r w:rsidRPr="00D972DE">
        <w:rPr>
          <w:rFonts w:ascii="Arial" w:eastAsia="Times New Roman" w:hAnsi="Arial" w:cs="Arial"/>
          <w:sz w:val="20"/>
          <w:szCs w:val="20"/>
          <w:lang w:eastAsia="ru-RU"/>
        </w:rPr>
        <w:t xml:space="preserve"> - геологические исследования, включающие стадии региональных, общих и детальных поисковых, а также поисково-оценочных работ, направленных на выявление проявлений и месторождений полезных ископаемых с оценкой их прогнозных ресурсов и целесообразности проведения на них геологоразведочных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Геологоразведочные работы</w:t>
      </w:r>
      <w:r w:rsidRPr="00D972DE">
        <w:rPr>
          <w:rFonts w:ascii="Arial" w:eastAsia="Times New Roman" w:hAnsi="Arial" w:cs="Arial"/>
          <w:sz w:val="20"/>
          <w:szCs w:val="20"/>
          <w:lang w:eastAsia="ru-RU"/>
        </w:rPr>
        <w:t xml:space="preserve"> - геологические исследования, включающие стадии предварительной и детальной разведки месторождений полезных ископаемых, в том числе подземных вод и тепловых ресурсов, с целью изучения и подготовки их к разработке с определением количества и качества полезных ископаемых, их технологических свойств, геологических, горнотехнических, гидрогеологических и других условий разработки с подсчетом запасов.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Горное имущество</w:t>
      </w:r>
      <w:r w:rsidRPr="00D972DE">
        <w:rPr>
          <w:rFonts w:ascii="Arial" w:eastAsia="Times New Roman" w:hAnsi="Arial" w:cs="Arial"/>
          <w:sz w:val="20"/>
          <w:szCs w:val="20"/>
          <w:lang w:eastAsia="ru-RU"/>
        </w:rPr>
        <w:t xml:space="preserve"> - недвижимое имущество, созданное или приобретенное недропользователем в пределах земельного, горного или геологического отвода, обеспечивающее пользование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Горный отвод</w:t>
      </w:r>
      <w:r w:rsidRPr="00D972DE">
        <w:rPr>
          <w:rFonts w:ascii="Arial" w:eastAsia="Times New Roman" w:hAnsi="Arial" w:cs="Arial"/>
          <w:sz w:val="20"/>
          <w:szCs w:val="20"/>
          <w:lang w:eastAsia="ru-RU"/>
        </w:rPr>
        <w:t xml:space="preserve"> - участок недр, глубина которого определяется глубиной распространения соответствующих полезных ископаемых, предоставляемый для разработки полезных ископаемых и определяемый в графической документации в прямоугольной трехмерной системе координат его угловыми точками, а также участок недр, предоставляемый для размещения объектов, не связанных с разработкой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Группа полезных ископаемых</w:t>
      </w:r>
      <w:r w:rsidRPr="00D972DE">
        <w:rPr>
          <w:rFonts w:ascii="Arial" w:eastAsia="Times New Roman" w:hAnsi="Arial" w:cs="Arial"/>
          <w:sz w:val="20"/>
          <w:szCs w:val="20"/>
          <w:lang w:eastAsia="ru-RU"/>
        </w:rPr>
        <w:t xml:space="preserve"> - виды полезных ископаемых, объединенных общностью признаков. Для целей настоящего Закона выделены следующие группы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группа. Нефть и горючие газы: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нефть и газ;</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группа. Твердые горючие ископаемые: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уголь и горючие сланцы;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торф;</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группа. Рудные полезные ископаемые: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черные металлы;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цветные металлы;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благородные металлы;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редкие металлы;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редкоземельные элементы;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радиоактивные элементы;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группа. Нерудные полезные ископаемые и строительные материалы: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карбонатное сырье;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 кирпично-черепичное сырье;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инертные материалы;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гипс;</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сырье для производства легких заполнителей;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облицовочные материалы и строительные камни;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группа. Поделочные и драгоценные камни: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камнесамоцветное сырье;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драгоценные камни;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группа. Горнохимическое сырье: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агрохимическое сырье;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техническое сырье;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группа. Пресные и минеральные подземные воды;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группа. Россыпные месторождения благородных металлов.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Добыча полезных ископаемых</w:t>
      </w:r>
      <w:r w:rsidRPr="00D972DE">
        <w:rPr>
          <w:rFonts w:ascii="Arial" w:eastAsia="Times New Roman" w:hAnsi="Arial" w:cs="Arial"/>
          <w:sz w:val="20"/>
          <w:szCs w:val="20"/>
          <w:lang w:eastAsia="ru-RU"/>
        </w:rPr>
        <w:t xml:space="preserve"> - извлечение из недр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Забалансовые запасы</w:t>
      </w:r>
      <w:r w:rsidRPr="00D972DE">
        <w:rPr>
          <w:rFonts w:ascii="Arial" w:eastAsia="Times New Roman" w:hAnsi="Arial" w:cs="Arial"/>
          <w:sz w:val="20"/>
          <w:szCs w:val="20"/>
          <w:lang w:eastAsia="ru-RU"/>
        </w:rPr>
        <w:t xml:space="preserve"> - запасы полезных ископаемых, учтенные в Государственном балансе запасов полезных ископаемых Кыргызской Республики как экономически нецелесообразные для разработки на момент их учета.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Земли, предоставляемые для пользования недрами</w:t>
      </w:r>
      <w:r w:rsidRPr="00D972DE">
        <w:rPr>
          <w:rFonts w:ascii="Arial" w:eastAsia="Times New Roman" w:hAnsi="Arial" w:cs="Arial"/>
          <w:sz w:val="20"/>
          <w:szCs w:val="20"/>
          <w:lang w:eastAsia="ru-RU"/>
        </w:rPr>
        <w:t xml:space="preserve"> - земельные участки, предоставляемые недропользователю для разработки полезных ископаемых и строительства объектов инфраструктуры (дороги, склады, хвостохранилища, ЛЭП, вахтовый поселок и другие), определяемые в графической документации в прямоугольной системе координат его угловыми точками.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Земельный участок Государственного резерва земель месторождений полезных ископаемых</w:t>
      </w:r>
      <w:r w:rsidRPr="00D972DE">
        <w:rPr>
          <w:rFonts w:ascii="Arial" w:eastAsia="Times New Roman" w:hAnsi="Arial" w:cs="Arial"/>
          <w:sz w:val="20"/>
          <w:szCs w:val="20"/>
          <w:lang w:eastAsia="ru-RU"/>
        </w:rPr>
        <w:t xml:space="preserve"> - участок земной поверхности, под которым разведаны месторождения полезных ископаемых, учтенные Государственным балансом запасов полезных ископаемых Кыргызской Республики, определяемый в графической документации в прямоугольной системе координат его угловыми точками.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Инициатива прозрачности добывающих отраслей (далее - ИПДО)</w:t>
      </w:r>
      <w:r w:rsidRPr="00D972DE">
        <w:rPr>
          <w:rFonts w:ascii="Arial" w:eastAsia="Times New Roman" w:hAnsi="Arial" w:cs="Arial"/>
          <w:sz w:val="20"/>
          <w:szCs w:val="20"/>
          <w:lang w:eastAsia="ru-RU"/>
        </w:rPr>
        <w:t xml:space="preserve"> - глобальный международный стандарт, способствующий обеспечению прозрачности доходов от деятельности добывающих отраслей промышленности, предусматривающий проведение сверки платежей компаний и доходов, получаемых Правительством Кыргызской Республики, и регулярное информирование широкой общественности.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Консервация</w:t>
      </w:r>
      <w:r w:rsidRPr="00D972DE">
        <w:rPr>
          <w:rFonts w:ascii="Arial" w:eastAsia="Times New Roman" w:hAnsi="Arial" w:cs="Arial"/>
          <w:sz w:val="20"/>
          <w:szCs w:val="20"/>
          <w:lang w:eastAsia="ru-RU"/>
        </w:rPr>
        <w:t xml:space="preserve"> - временное прекращение геолого-поисковых, геологоразведочных работ и (или) разработки месторождения полезных ископаемых и (или) работ, связанных со строительством и эксплуатацией горного или иного имущества, с сохранением возможности продолжения прекращенных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Концессионный договор</w:t>
      </w:r>
      <w:r w:rsidRPr="00D972DE">
        <w:rPr>
          <w:rFonts w:ascii="Arial" w:eastAsia="Times New Roman" w:hAnsi="Arial" w:cs="Arial"/>
          <w:sz w:val="20"/>
          <w:szCs w:val="20"/>
          <w:lang w:eastAsia="ru-RU"/>
        </w:rPr>
        <w:t xml:space="preserve"> - форма права пользования недрами на основе концессионного договора между Правительством Кыргызской Республики и (или) уполномоченным государственным органом по реализации государственной политики по недропользованию и недропользователем, при которой недропользователю предоставляется исключительное право на геологическое изучение недр и (или) разработку месторождений полезных ископаемых на условиях, определяемых концессионным договором.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Ликвидация горного имущества</w:t>
      </w:r>
      <w:r w:rsidRPr="00D972DE">
        <w:rPr>
          <w:rFonts w:ascii="Arial" w:eastAsia="Times New Roman" w:hAnsi="Arial" w:cs="Arial"/>
          <w:sz w:val="20"/>
          <w:szCs w:val="20"/>
          <w:lang w:eastAsia="ru-RU"/>
        </w:rPr>
        <w:t xml:space="preserve"> - комплекс мероприятий, осуществляемых при прекращении недропользования и исключающих возможность дальнейшего использования имущества, а также обеспечивающих безопасность жизни и здоровья населения, охрану недр и окружающей среды.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Лицензиат</w:t>
      </w:r>
      <w:r w:rsidRPr="00D972DE">
        <w:rPr>
          <w:rFonts w:ascii="Arial" w:eastAsia="Times New Roman" w:hAnsi="Arial" w:cs="Arial"/>
          <w:sz w:val="20"/>
          <w:szCs w:val="20"/>
          <w:lang w:eastAsia="ru-RU"/>
        </w:rPr>
        <w:t xml:space="preserve"> - физическое или юридическое лицо, имеющее лицензию на право пользования недрами и зарегистрированное в соответствии с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Лицензионная площадь</w:t>
      </w:r>
      <w:r w:rsidRPr="00D972DE">
        <w:rPr>
          <w:rFonts w:ascii="Arial" w:eastAsia="Times New Roman" w:hAnsi="Arial" w:cs="Arial"/>
          <w:sz w:val="20"/>
          <w:szCs w:val="20"/>
          <w:lang w:eastAsia="ru-RU"/>
        </w:rPr>
        <w:t xml:space="preserve"> - участок земной поверхности, соответствующий участку недр, на который выдана лицензия на право пользования недрами, и определяемый в графической </w:t>
      </w:r>
      <w:r w:rsidRPr="00D972DE">
        <w:rPr>
          <w:rFonts w:ascii="Arial" w:eastAsia="Times New Roman" w:hAnsi="Arial" w:cs="Arial"/>
          <w:sz w:val="20"/>
          <w:szCs w:val="20"/>
          <w:lang w:eastAsia="ru-RU"/>
        </w:rPr>
        <w:lastRenderedPageBreak/>
        <w:t>документации в прямоугольной системе координат его угловыми точками; размер лицензионной площади выражается в квадратных километрах или гектарах.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Лицензионные платежи</w:t>
      </w:r>
      <w:r w:rsidRPr="00D972DE">
        <w:rPr>
          <w:rFonts w:ascii="Arial" w:eastAsia="Times New Roman" w:hAnsi="Arial" w:cs="Arial"/>
          <w:sz w:val="20"/>
          <w:szCs w:val="20"/>
          <w:lang w:eastAsia="ru-RU"/>
        </w:rPr>
        <w:t xml:space="preserve"> - платежи, подлежащие уплате лицензиатом за удержание лицензии на право пользования недрами в соответствии с настоящим Законом и </w:t>
      </w:r>
      <w:hyperlink r:id="rId7" w:history="1">
        <w:r w:rsidRPr="00D972DE">
          <w:rPr>
            <w:rFonts w:ascii="Arial" w:eastAsia="Times New Roman" w:hAnsi="Arial" w:cs="Arial"/>
            <w:color w:val="0000FF"/>
            <w:sz w:val="20"/>
            <w:szCs w:val="20"/>
            <w:u w:val="single"/>
            <w:lang w:eastAsia="ru-RU"/>
          </w:rPr>
          <w:t>Законом</w:t>
        </w:r>
      </w:hyperlink>
      <w:r w:rsidRPr="00D972DE">
        <w:rPr>
          <w:rFonts w:ascii="Arial" w:eastAsia="Times New Roman" w:hAnsi="Arial" w:cs="Arial"/>
          <w:sz w:val="20"/>
          <w:szCs w:val="20"/>
          <w:lang w:eastAsia="ru-RU"/>
        </w:rPr>
        <w:t xml:space="preserve"> Кыргызской Республики "О неналоговых платежах".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Лицензионный объект</w:t>
      </w:r>
      <w:r w:rsidRPr="00D972DE">
        <w:rPr>
          <w:rFonts w:ascii="Arial" w:eastAsia="Times New Roman" w:hAnsi="Arial" w:cs="Arial"/>
          <w:sz w:val="20"/>
          <w:szCs w:val="20"/>
          <w:lang w:eastAsia="ru-RU"/>
        </w:rPr>
        <w:t xml:space="preserve"> - участок недр, включающий месторождение, проявление полезных ископаемых, перспективную геологическую площадь или объект, не связанный с разработкой полезных ископаемых, и определяемый в графической документации в прямоугольной системе координат его угловыми точками.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Лицензионный орган (лицензиар)</w:t>
      </w:r>
      <w:r w:rsidRPr="00D972DE">
        <w:rPr>
          <w:rFonts w:ascii="Arial" w:eastAsia="Times New Roman" w:hAnsi="Arial" w:cs="Arial"/>
          <w:sz w:val="20"/>
          <w:szCs w:val="20"/>
          <w:lang w:eastAsia="ru-RU"/>
        </w:rPr>
        <w:t xml:space="preserve"> - уполномоченный государственный орган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Лицензионный пакет</w:t>
      </w:r>
      <w:r w:rsidRPr="00D972DE">
        <w:rPr>
          <w:rFonts w:ascii="Arial" w:eastAsia="Times New Roman" w:hAnsi="Arial" w:cs="Arial"/>
          <w:sz w:val="20"/>
          <w:szCs w:val="20"/>
          <w:lang w:eastAsia="ru-RU"/>
        </w:rPr>
        <w:t xml:space="preserve"> - определенный уполномоченным государственным органом по недропользованию перечень геологических информационных ресурсов о лицензионном объекте.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Лицензионное соглашение</w:t>
      </w:r>
      <w:r w:rsidRPr="00D972DE">
        <w:rPr>
          <w:rFonts w:ascii="Arial" w:eastAsia="Times New Roman" w:hAnsi="Arial" w:cs="Arial"/>
          <w:sz w:val="20"/>
          <w:szCs w:val="20"/>
          <w:lang w:eastAsia="ru-RU"/>
        </w:rPr>
        <w:t xml:space="preserve"> - договор между лицензиаром и лицензиатом, в котором определяются условия пользования объектом недр. Лицензионное соглашение является неотъемлемым приложением к лицензии.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Лицензионный номер объекта недропользования</w:t>
      </w:r>
      <w:r w:rsidRPr="00D972DE">
        <w:rPr>
          <w:rFonts w:ascii="Arial" w:eastAsia="Times New Roman" w:hAnsi="Arial" w:cs="Arial"/>
          <w:sz w:val="20"/>
          <w:szCs w:val="20"/>
          <w:lang w:eastAsia="ru-RU"/>
        </w:rPr>
        <w:t xml:space="preserve"> - уникальный на территории Кыргызской Республики номер лицензионного объекта, присваиваемый ему в порядке, установленном нормативными правовыми актами Кыргызской Республики, и сохраняемый за ним пока данный лицензионный объект существует как единый объект зарегистрированного права.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Лицензия на право пользования недрами</w:t>
      </w:r>
      <w:r w:rsidRPr="00D972DE">
        <w:rPr>
          <w:rFonts w:ascii="Arial" w:eastAsia="Times New Roman" w:hAnsi="Arial" w:cs="Arial"/>
          <w:sz w:val="20"/>
          <w:szCs w:val="20"/>
          <w:lang w:eastAsia="ru-RU"/>
        </w:rPr>
        <w:t xml:space="preserve"> - документ, удостоверяющий право пользования участком недр, выдаваемый лицензионным органом в соответствии с настоящим Законом.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Месторождение полезных ископаемых</w:t>
      </w:r>
      <w:r w:rsidRPr="00D972DE">
        <w:rPr>
          <w:rFonts w:ascii="Arial" w:eastAsia="Times New Roman" w:hAnsi="Arial" w:cs="Arial"/>
          <w:sz w:val="20"/>
          <w:szCs w:val="20"/>
          <w:lang w:eastAsia="ru-RU"/>
        </w:rPr>
        <w:t xml:space="preserve"> - это участок недр, содержащий оцененные полезные ископаемые, разработка которых промышленно целесообразна.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Нарушение целостности недр</w:t>
      </w:r>
      <w:r w:rsidRPr="00D972DE">
        <w:rPr>
          <w:rFonts w:ascii="Arial" w:eastAsia="Times New Roman" w:hAnsi="Arial" w:cs="Arial"/>
          <w:sz w:val="20"/>
          <w:szCs w:val="20"/>
          <w:lang w:eastAsia="ru-RU"/>
        </w:rPr>
        <w:t xml:space="preserve"> - пользование недрами с проходкой горных выработок: канав, траншей, штолен, шахтных стволов, тоннелей; бурение скважин, а также строительство подземных сооружений для целей, не связанных с разработкой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Недра</w:t>
      </w:r>
      <w:r w:rsidRPr="00D972DE">
        <w:rPr>
          <w:rFonts w:ascii="Arial" w:eastAsia="Times New Roman" w:hAnsi="Arial" w:cs="Arial"/>
          <w:sz w:val="20"/>
          <w:szCs w:val="20"/>
          <w:lang w:eastAsia="ru-RU"/>
        </w:rPr>
        <w:t xml:space="preserve"> - часть земной коры, расположенная ниже почвенного слоя, а при его отсутствии - ниже земной поверхности и дна водоемов и водотоков, простирающаяся до глубин, доступных для геологического изучения и освоения, включая россыпные проявления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Открытие месторождения (проявления) полезных ископаемых</w:t>
      </w:r>
      <w:r w:rsidRPr="00D972DE">
        <w:rPr>
          <w:rFonts w:ascii="Arial" w:eastAsia="Times New Roman" w:hAnsi="Arial" w:cs="Arial"/>
          <w:sz w:val="20"/>
          <w:szCs w:val="20"/>
          <w:lang w:eastAsia="ru-RU"/>
        </w:rPr>
        <w:t xml:space="preserve"> - факт обнаружения скоплений полезного ископаемого. Месторождение или проявление полезных ископаемых признается открытым с момента регистрации его в Государственном кадастре месторождений и проявлений полезных ископаемых Кыргызской Республики; положение о первооткрывателях месторождений полезных ископаемых утверждается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Охрана недр</w:t>
      </w:r>
      <w:r w:rsidRPr="00D972DE">
        <w:rPr>
          <w:rFonts w:ascii="Arial" w:eastAsia="Times New Roman" w:hAnsi="Arial" w:cs="Arial"/>
          <w:sz w:val="20"/>
          <w:szCs w:val="20"/>
          <w:lang w:eastAsia="ru-RU"/>
        </w:rPr>
        <w:t xml:space="preserve"> - комплекс мер по обеспечению рационального пользования недрами, установленный соответствующим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Пакет геологической информации</w:t>
      </w:r>
      <w:r w:rsidRPr="00D972DE">
        <w:rPr>
          <w:rFonts w:ascii="Arial" w:eastAsia="Times New Roman" w:hAnsi="Arial" w:cs="Arial"/>
          <w:sz w:val="20"/>
          <w:szCs w:val="20"/>
          <w:lang w:eastAsia="ru-RU"/>
        </w:rPr>
        <w:t xml:space="preserve"> - совокупность имеющейся геологической, горнотехнической, технологической и иной информации, зафиксированной на бумажном и (или) электронном носителях информации по конкретному объекту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Первичные материалы геологических исследований</w:t>
      </w:r>
      <w:r w:rsidRPr="00D972DE">
        <w:rPr>
          <w:rFonts w:ascii="Arial" w:eastAsia="Times New Roman" w:hAnsi="Arial" w:cs="Arial"/>
          <w:sz w:val="20"/>
          <w:szCs w:val="20"/>
          <w:lang w:eastAsia="ru-RU"/>
        </w:rPr>
        <w:t xml:space="preserve"> - информация на природных носителях (вещественная информация), представленная керном буровых скважин, пробами нефти, воды, газа, образцами каменного материала, коллекциями различного назначения, дубликатами проб, шлифами и т.п.; информация на искусственных (бумажных, магнитных и других) носителях, включающая журналы полевых наблюдений и документации, в том числе цифровой, журналы опробования, результаты анализов проб, записи геофизических наблюдений и прочие аналогичные материалы.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Перспективная геологическая площадь</w:t>
      </w:r>
      <w:r w:rsidRPr="00D972DE">
        <w:rPr>
          <w:rFonts w:ascii="Arial" w:eastAsia="Times New Roman" w:hAnsi="Arial" w:cs="Arial"/>
          <w:sz w:val="20"/>
          <w:szCs w:val="20"/>
          <w:lang w:eastAsia="ru-RU"/>
        </w:rPr>
        <w:t xml:space="preserve"> - участок недр, по геологическим особенностям и признакам перспективный на выявление месторождений и проявлений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lastRenderedPageBreak/>
        <w:t>Полезные ископаемые</w:t>
      </w:r>
      <w:r w:rsidRPr="00D972DE">
        <w:rPr>
          <w:rFonts w:ascii="Arial" w:eastAsia="Times New Roman" w:hAnsi="Arial" w:cs="Arial"/>
          <w:sz w:val="20"/>
          <w:szCs w:val="20"/>
          <w:lang w:eastAsia="ru-RU"/>
        </w:rPr>
        <w:t xml:space="preserve"> - содержащиеся в недрах природные минеральные образования, в том числе углеводороды и подземные воды, химический состав и физические свойства которых позволяют использовать их в сфере материального производства и потребления в природном виде или после их переработки.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Пользование недрами (недропользование)</w:t>
      </w:r>
      <w:r w:rsidRPr="00D972DE">
        <w:rPr>
          <w:rFonts w:ascii="Arial" w:eastAsia="Times New Roman" w:hAnsi="Arial" w:cs="Arial"/>
          <w:sz w:val="20"/>
          <w:szCs w:val="20"/>
          <w:lang w:eastAsia="ru-RU"/>
        </w:rPr>
        <w:t xml:space="preserve"> - использование определенного участка недр, включая работы по извлечению полезных ископаемых из техногенных образований.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Пользователь недр (недропользователь)</w:t>
      </w:r>
      <w:r w:rsidRPr="00D972DE">
        <w:rPr>
          <w:rFonts w:ascii="Arial" w:eastAsia="Times New Roman" w:hAnsi="Arial" w:cs="Arial"/>
          <w:sz w:val="20"/>
          <w:szCs w:val="20"/>
          <w:lang w:eastAsia="ru-RU"/>
        </w:rPr>
        <w:t xml:space="preserve"> - физическое или юридическое лицо, имеющее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Прекращение права пользования недрами</w:t>
      </w:r>
      <w:r w:rsidRPr="00D972DE">
        <w:rPr>
          <w:rFonts w:ascii="Arial" w:eastAsia="Times New Roman" w:hAnsi="Arial" w:cs="Arial"/>
          <w:sz w:val="20"/>
          <w:szCs w:val="20"/>
          <w:lang w:eastAsia="ru-RU"/>
        </w:rPr>
        <w:t xml:space="preserve"> - изъятие (аннулирование) лицензии на основании решения уполномоченного государственного органа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Приостановление права пользования недрами</w:t>
      </w:r>
      <w:r w:rsidRPr="00D972DE">
        <w:rPr>
          <w:rFonts w:ascii="Arial" w:eastAsia="Times New Roman" w:hAnsi="Arial" w:cs="Arial"/>
          <w:sz w:val="20"/>
          <w:szCs w:val="20"/>
          <w:lang w:eastAsia="ru-RU"/>
        </w:rPr>
        <w:t xml:space="preserve"> - временное ограничение права пользования недрами, за исключением работ по поддержанию горного имущества в сохранном, безаварийном и безопасном для людей и окружающей среды состоянии, применяемое к недропользователю уполномоченным государственным органом по реализации государственной политики по недропользованию, для устранения выявленных нарушений законодательства, либо судом в рамках судебного разбирательства.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Проявления полезных ископаемых</w:t>
      </w:r>
      <w:r w:rsidRPr="00D972DE">
        <w:rPr>
          <w:rFonts w:ascii="Arial" w:eastAsia="Times New Roman" w:hAnsi="Arial" w:cs="Arial"/>
          <w:sz w:val="20"/>
          <w:szCs w:val="20"/>
          <w:lang w:eastAsia="ru-RU"/>
        </w:rPr>
        <w:t xml:space="preserve"> - природные скопления полезных ископаемых в недрах (включая подземные воды), не признанные в установленном порядке месторождениями.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Разработка полезных ископаемых</w:t>
      </w:r>
      <w:r w:rsidRPr="00D972DE">
        <w:rPr>
          <w:rFonts w:ascii="Arial" w:eastAsia="Times New Roman" w:hAnsi="Arial" w:cs="Arial"/>
          <w:sz w:val="20"/>
          <w:szCs w:val="20"/>
          <w:lang w:eastAsia="ru-RU"/>
        </w:rPr>
        <w:t xml:space="preserve"> - работы на месторождениях полезных ископаемых по извлечению полезных ископаемых из недр и переработке.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Рекультивация</w:t>
      </w:r>
      <w:r w:rsidRPr="00D972DE">
        <w:rPr>
          <w:rFonts w:ascii="Arial" w:eastAsia="Times New Roman" w:hAnsi="Arial" w:cs="Arial"/>
          <w:sz w:val="20"/>
          <w:szCs w:val="20"/>
          <w:lang w:eastAsia="ru-RU"/>
        </w:rPr>
        <w:t xml:space="preserve"> - комплекс мероприятий, направленных на восстановление продуктивности и народнохозяйственного значения нарушенных земель.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Роялти</w:t>
      </w:r>
      <w:r w:rsidRPr="00D972DE">
        <w:rPr>
          <w:rFonts w:ascii="Arial" w:eastAsia="Times New Roman" w:hAnsi="Arial" w:cs="Arial"/>
          <w:sz w:val="20"/>
          <w:szCs w:val="20"/>
          <w:lang w:eastAsia="ru-RU"/>
        </w:rPr>
        <w:t xml:space="preserve"> - налог за пользование недрами, уплачиваемый в соответствии с Налоговым </w:t>
      </w:r>
      <w:hyperlink r:id="rId8" w:history="1">
        <w:r w:rsidRPr="00D972DE">
          <w:rPr>
            <w:rFonts w:ascii="Arial" w:eastAsia="Times New Roman" w:hAnsi="Arial" w:cs="Arial"/>
            <w:color w:val="0000FF"/>
            <w:sz w:val="20"/>
            <w:szCs w:val="20"/>
            <w:u w:val="single"/>
            <w:lang w:eastAsia="ru-RU"/>
          </w:rPr>
          <w:t>кодексом</w:t>
        </w:r>
      </w:hyperlink>
      <w:r w:rsidRPr="00D972DE">
        <w:rPr>
          <w:rFonts w:ascii="Arial" w:eastAsia="Times New Roman" w:hAnsi="Arial" w:cs="Arial"/>
          <w:sz w:val="20"/>
          <w:szCs w:val="20"/>
          <w:lang w:eastAsia="ru-RU"/>
        </w:rPr>
        <w:t xml:space="preserve">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Сервитут</w:t>
      </w:r>
      <w:r w:rsidRPr="00D972DE">
        <w:rPr>
          <w:rFonts w:ascii="Arial" w:eastAsia="Times New Roman" w:hAnsi="Arial" w:cs="Arial"/>
          <w:sz w:val="20"/>
          <w:szCs w:val="20"/>
          <w:lang w:eastAsia="ru-RU"/>
        </w:rPr>
        <w:t xml:space="preserve"> - право доступа и (или) его ограничение к земельным, горным и (или) геологическим отводам.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Соглашение о разделе продукции</w:t>
      </w:r>
      <w:r w:rsidRPr="00D972DE">
        <w:rPr>
          <w:rFonts w:ascii="Arial" w:eastAsia="Times New Roman" w:hAnsi="Arial" w:cs="Arial"/>
          <w:sz w:val="20"/>
          <w:szCs w:val="20"/>
          <w:lang w:eastAsia="ru-RU"/>
        </w:rPr>
        <w:t xml:space="preserve"> - соглашение, в соответствии с которым Правительство Кыргызской Республики предоставляет недропользователю на определенный срок исключительные права на разработку месторождения полезных ископаемых, а недропользователь обязуется осуществить проведение указанных работ за свой счет и на свой риск. Соглашение о разделе продукции определяет все условия пользования недрами, условия и порядок раздела произведенной продукции между сторонами соглашения, а также иные условия, предусмотренные законодательством Кыргызской Республики о соглашениях о разделе продукции.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Социальный пакет</w:t>
      </w:r>
      <w:r w:rsidRPr="00D972DE">
        <w:rPr>
          <w:rFonts w:ascii="Arial" w:eastAsia="Times New Roman" w:hAnsi="Arial" w:cs="Arial"/>
          <w:sz w:val="20"/>
          <w:szCs w:val="20"/>
          <w:lang w:eastAsia="ru-RU"/>
        </w:rPr>
        <w:t xml:space="preserve"> - это соглашение между недропользователем и исполнительным органом о содействии в социально-экономическом развитии региона, на территории которого расположен объект недропользования общегосударственного значения, которое подготавливается на основе программы социально-экономического развития местного сообщества.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Технико-экономическое обоснование (ТЭО)</w:t>
      </w:r>
      <w:r w:rsidRPr="00D972DE">
        <w:rPr>
          <w:rFonts w:ascii="Arial" w:eastAsia="Times New Roman" w:hAnsi="Arial" w:cs="Arial"/>
          <w:sz w:val="20"/>
          <w:szCs w:val="20"/>
          <w:lang w:eastAsia="ru-RU"/>
        </w:rPr>
        <w:t xml:space="preserve"> - технико-экономические расчеты для обоснования экономической целесообразности разработки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Технический проект</w:t>
      </w:r>
      <w:r w:rsidRPr="00D972DE">
        <w:rPr>
          <w:rFonts w:ascii="Arial" w:eastAsia="Times New Roman" w:hAnsi="Arial" w:cs="Arial"/>
          <w:sz w:val="20"/>
          <w:szCs w:val="20"/>
          <w:lang w:eastAsia="ru-RU"/>
        </w:rPr>
        <w:t xml:space="preserve"> - детальная (рабочая) аналитическая и графическая документация, включающая геологическую, горную, технологическую (обогатительную и (или) металлургическую) и финансово-экономическую части горного проекта и рекультивацию участка земли, необходимая для геологического изучения и (или) промышленного освоения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Техногенные образования</w:t>
      </w:r>
      <w:r w:rsidRPr="00D972DE">
        <w:rPr>
          <w:rFonts w:ascii="Arial" w:eastAsia="Times New Roman" w:hAnsi="Arial" w:cs="Arial"/>
          <w:sz w:val="20"/>
          <w:szCs w:val="20"/>
          <w:lang w:eastAsia="ru-RU"/>
        </w:rPr>
        <w:t xml:space="preserve"> - отходы разработки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Участок недр</w:t>
      </w:r>
      <w:r w:rsidRPr="00D972DE">
        <w:rPr>
          <w:rFonts w:ascii="Arial" w:eastAsia="Times New Roman" w:hAnsi="Arial" w:cs="Arial"/>
          <w:sz w:val="20"/>
          <w:szCs w:val="20"/>
          <w:lang w:eastAsia="ru-RU"/>
        </w:rPr>
        <w:t xml:space="preserve"> - геометризованная часть недр, имеющая пространственные границы.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Форс-мажор</w:t>
      </w:r>
      <w:r w:rsidRPr="00D972DE">
        <w:rPr>
          <w:rFonts w:ascii="Arial" w:eastAsia="Times New Roman" w:hAnsi="Arial" w:cs="Arial"/>
          <w:sz w:val="20"/>
          <w:szCs w:val="20"/>
          <w:lang w:eastAsia="ru-RU"/>
        </w:rPr>
        <w:t xml:space="preserve"> - обстоятельства непреодолимой силы, осложняющие выполнение условий предоставления прав пользования недрами. Непреодолимая сила - возникновение чрезвычайных и неотвратимых обстоятельств в результате стихийных бедствий, таких как землетрясения, наводнения или блокады, войны, забастовки, и иных обстоятельств, которые невозможно </w:t>
      </w:r>
      <w:r w:rsidRPr="00D972DE">
        <w:rPr>
          <w:rFonts w:ascii="Arial" w:eastAsia="Times New Roman" w:hAnsi="Arial" w:cs="Arial"/>
          <w:sz w:val="20"/>
          <w:szCs w:val="20"/>
          <w:lang w:eastAsia="ru-RU"/>
        </w:rPr>
        <w:lastRenderedPageBreak/>
        <w:t>предусмотреть или предотвратить либо возможно предусмотреть, но невозможно предотвратить. Указанные обстоятельства устанавливаются наличием общеизвестных фактов, публикации в средствах массовой информации и иными способами, не нуждающимися в специальных средствах доказывания.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b/>
          <w:bCs/>
          <w:sz w:val="20"/>
          <w:szCs w:val="20"/>
          <w:lang w:eastAsia="ru-RU"/>
        </w:rPr>
        <w:t>Экономические (балансовые) запасы</w:t>
      </w:r>
      <w:r w:rsidRPr="00D972DE">
        <w:rPr>
          <w:rFonts w:ascii="Arial" w:eastAsia="Times New Roman" w:hAnsi="Arial" w:cs="Arial"/>
          <w:sz w:val="20"/>
          <w:szCs w:val="20"/>
          <w:lang w:eastAsia="ru-RU"/>
        </w:rPr>
        <w:t xml:space="preserve"> - запасы полезных ископаемых, учтенные Государственным балансом запасов полезных ископаемых Кыргызской Республики как экономически целесообразные для разработки.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9"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6" w:name="g2"/>
      <w:bookmarkEnd w:id="6"/>
      <w:r w:rsidRPr="00D972DE">
        <w:rPr>
          <w:rFonts w:ascii="Arial" w:eastAsia="Times New Roman" w:hAnsi="Arial" w:cs="Arial"/>
          <w:b/>
          <w:bCs/>
          <w:sz w:val="24"/>
          <w:szCs w:val="24"/>
          <w:lang w:eastAsia="ru-RU"/>
        </w:rPr>
        <w:t>Глава 2</w:t>
      </w:r>
      <w:r w:rsidRPr="00D972DE">
        <w:rPr>
          <w:rFonts w:ascii="Arial" w:eastAsia="Times New Roman" w:hAnsi="Arial" w:cs="Arial"/>
          <w:b/>
          <w:bCs/>
          <w:sz w:val="24"/>
          <w:szCs w:val="24"/>
          <w:lang w:eastAsia="ru-RU"/>
        </w:rPr>
        <w:br/>
        <w:t>Полномочия государственных органов</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7" w:name="st_5"/>
      <w:bookmarkEnd w:id="7"/>
      <w:r w:rsidRPr="00D972DE">
        <w:rPr>
          <w:rFonts w:ascii="Arial" w:eastAsia="Times New Roman" w:hAnsi="Arial" w:cs="Arial"/>
          <w:b/>
          <w:bCs/>
          <w:sz w:val="20"/>
          <w:szCs w:val="20"/>
          <w:lang w:eastAsia="ru-RU"/>
        </w:rPr>
        <w:t>Статья 5. Полномочия Правительства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Правительство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распоряжается и управляет Государственным фондом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обеспечивает реализацию и совершенствование государственной политики и законодательства в сфере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определяет участки недр и месторождения, предназначенные для удовлетворения государственных нужд в стратегических видах минерального сырья;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устанавливает ограничения и запреты на пользование недрами в целях обеспечения национальной безопасности, безопасности населения и охраны окружающей среды;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утверждает перечень участков недр, месторождений, имеющих стратегическое значение;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утверждает перечень объектов общегосударственного значения, подлежащих выставлению на конкурс;</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утверждает положение о Государственной комиссии по запасам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утверждает технические регламенты в сфере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утверждает положение о первооткрывателях месторождений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10) утверждает состав Комиссии по проведению конкурсов на предоставление права недропользования и положение о ней;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11) осуществляет иные полномочия в соответствии с настоящим Законом и законодательством Кыргызской Республики в сфере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Реализация полномочий Правительства Кыргызской Республики в сфере недропользования осуществляется уполномоченными государственными органами.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8" w:name="st_6"/>
      <w:bookmarkEnd w:id="8"/>
      <w:r w:rsidRPr="00D972DE">
        <w:rPr>
          <w:rFonts w:ascii="Arial" w:eastAsia="Times New Roman" w:hAnsi="Arial" w:cs="Arial"/>
          <w:b/>
          <w:bCs/>
          <w:sz w:val="20"/>
          <w:szCs w:val="20"/>
          <w:lang w:eastAsia="ru-RU"/>
        </w:rPr>
        <w:t>Статья 6. Полномочия уполномоченного государственного органа по разработке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Уполномоченный государственный орган по разработке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разрабатывает, вносит на утверждение Правительства Кыргызской Республики государственную политику в области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разрабатывает нормативные правовые акты в сфере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разрабатывает и вносит на рассмотрение Правительства Кыргызской Республики предложения по совершенствованию налогового законодательства в области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разрабатывает совместно с уполномоченными государственными органами инвестиционную политику в недропользовании в целях привлечения инвестиций для геологического изучения недр и добычи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осуществляет внесудебное разрешение споров по вопросам, относящимся к его компетенции;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участвует в конкурсной и аукционной комиссии;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7) получает от уполномоченного государственного органа по реализации государственной политики по недропользованию информацию в целях разработки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осуществляет иные полномочия, предусмотренные в соответствии с настоящим Законом и законодательством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9" w:name="st_7"/>
      <w:bookmarkEnd w:id="9"/>
      <w:r w:rsidRPr="00D972DE">
        <w:rPr>
          <w:rFonts w:ascii="Arial" w:eastAsia="Times New Roman" w:hAnsi="Arial" w:cs="Arial"/>
          <w:b/>
          <w:bCs/>
          <w:sz w:val="20"/>
          <w:szCs w:val="20"/>
          <w:lang w:eastAsia="ru-RU"/>
        </w:rPr>
        <w:t>Статья 7. Полномочия уполномоченного государственного органа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Уполномоченный государственный орган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реализует государственную политику в области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организует систему предоставления прав пользования недрами и земельными участками Государственного резерва земель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привлекает инвестиции для геологического изучения недр и разработки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регулирует геологическое изучение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ведет Государственный баланс запасов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ведет Государственный кадастр месторождений и проявлений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организует работу по управлению Государственным геологическим информационным фондом;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организует работу Государственной комиссии по запасам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осуществляет надзор за охраной недр в границах геологического, горного и земельного отводов;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10) осуществляет государственную регистрацию прав пользования недрами в случаях, предусмотренных настоящим Законом;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11) выдает, приостанавливает и прекращает право пользования недрами и пользование землями Государственного резерва земель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12) проводит экспертизу горных и геологических проектов;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13) представляет Правительство Кыргызской Республики в судебных спорах по вопросам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14) разрабатывает технические регламенты, правила в сфере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15) осуществляет контроль за использованием и охраной недр при геологическом изучении и промышленном освоении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16) осуществляет иные полномочия в соответствии с настоящим Законом и законодательством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0" w:name="st_8"/>
      <w:bookmarkEnd w:id="10"/>
      <w:r w:rsidRPr="00D972DE">
        <w:rPr>
          <w:rFonts w:ascii="Arial" w:eastAsia="Times New Roman" w:hAnsi="Arial" w:cs="Arial"/>
          <w:b/>
          <w:bCs/>
          <w:sz w:val="20"/>
          <w:szCs w:val="20"/>
          <w:lang w:eastAsia="ru-RU"/>
        </w:rPr>
        <w:t>Статья 8. Полномочия уполномоченного государственного органа по экологической и технической безопасности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(Утратила силу в соответствии с </w:t>
      </w:r>
      <w:hyperlink r:id="rId10" w:history="1">
        <w:r w:rsidRPr="00D972DE">
          <w:rPr>
            <w:rFonts w:ascii="Arial" w:eastAsia="Times New Roman" w:hAnsi="Arial" w:cs="Arial"/>
            <w:i/>
            <w:iCs/>
            <w:color w:val="0000FF"/>
            <w:sz w:val="20"/>
            <w:szCs w:val="20"/>
            <w:u w:val="single"/>
            <w:lang w:eastAsia="ru-RU"/>
          </w:rPr>
          <w:t>Законом</w:t>
        </w:r>
      </w:hyperlink>
      <w:r w:rsidRPr="00D972DE">
        <w:rPr>
          <w:rFonts w:ascii="Arial" w:eastAsia="Times New Roman" w:hAnsi="Arial" w:cs="Arial"/>
          <w:i/>
          <w:iCs/>
          <w:sz w:val="20"/>
          <w:szCs w:val="20"/>
          <w:lang w:eastAsia="ru-RU"/>
        </w:rPr>
        <w:t xml:space="preserve"> КР от 24 мая 2014 года </w:t>
      </w:r>
      <w:r w:rsidRPr="00D972DE">
        <w:rPr>
          <w:rFonts w:ascii="Arial" w:eastAsia="Times New Roman" w:hAnsi="Arial" w:cs="Arial"/>
          <w:i/>
          <w:iCs/>
          <w:sz w:val="20"/>
          <w:szCs w:val="20"/>
          <w:lang w:val="en-US" w:eastAsia="ru-RU"/>
        </w:rPr>
        <w:t>N</w:t>
      </w:r>
      <w:r w:rsidRPr="00D972DE">
        <w:rPr>
          <w:rFonts w:ascii="Arial" w:eastAsia="Times New Roman" w:hAnsi="Arial" w:cs="Arial"/>
          <w:i/>
          <w:iCs/>
          <w:sz w:val="20"/>
          <w:szCs w:val="20"/>
          <w:lang w:eastAsia="ru-RU"/>
        </w:rPr>
        <w:t xml:space="preserve"> 77)</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1" w:name="st_9"/>
      <w:bookmarkEnd w:id="11"/>
      <w:r w:rsidRPr="00D972DE">
        <w:rPr>
          <w:rFonts w:ascii="Arial" w:eastAsia="Times New Roman" w:hAnsi="Arial" w:cs="Arial"/>
          <w:b/>
          <w:bCs/>
          <w:sz w:val="20"/>
          <w:szCs w:val="20"/>
          <w:lang w:eastAsia="ru-RU"/>
        </w:rPr>
        <w:t>Статья 9. Полномочия органов местных государственных администраций и местного самоуправления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Органы местных государственных администраций и местного самоуправления: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1) предоставляют земельный отвод и право временного пользования земельными участками на сроки, которые определены лицензией, в случаях, установленных настоящим Законом и Земельным </w:t>
      </w:r>
      <w:hyperlink r:id="rId11" w:history="1">
        <w:r w:rsidRPr="00D972DE">
          <w:rPr>
            <w:rFonts w:ascii="Arial" w:eastAsia="Times New Roman" w:hAnsi="Arial" w:cs="Arial"/>
            <w:color w:val="0000FF"/>
            <w:sz w:val="20"/>
            <w:szCs w:val="20"/>
            <w:u w:val="single"/>
            <w:lang w:eastAsia="ru-RU"/>
          </w:rPr>
          <w:t>кодексом</w:t>
        </w:r>
      </w:hyperlink>
      <w:r w:rsidRPr="00D972DE">
        <w:rPr>
          <w:rFonts w:ascii="Arial" w:eastAsia="Times New Roman" w:hAnsi="Arial" w:cs="Arial"/>
          <w:sz w:val="20"/>
          <w:szCs w:val="20"/>
          <w:lang w:eastAsia="ru-RU"/>
        </w:rPr>
        <w:t xml:space="preserve">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обеспечивают беспрепятственный доступ лицензиатов к лицензионной площади;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пресекают самовольную добычу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4) контролируют ликвидацию и консервацию горного и иного имущества, использованного при разработке месторождений или геологическом изучении недр, а также рекультивацию земельных участков и лицензионных объектов;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участвуют в работе комиссий по проведению конкурсов и аукционов на лицензионные объекты, расположенные в границах административно-территориальной единицы;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организовывают общественную экологическую экспертизу проектов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проводят работу среди местного населения с целью пресечения незаконного вмешательства в деятельность недропользователей;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осуществляют иные полномочия в сфере недропользования в соответствии с настоящим Законом и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Деятельность индивидуальных старателей регистрируют и регулируют местные государственные администрации.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2" w:name="st_10"/>
      <w:bookmarkEnd w:id="12"/>
      <w:r w:rsidRPr="00D972DE">
        <w:rPr>
          <w:rFonts w:ascii="Arial" w:eastAsia="Times New Roman" w:hAnsi="Arial" w:cs="Arial"/>
          <w:b/>
          <w:bCs/>
          <w:sz w:val="20"/>
          <w:szCs w:val="20"/>
          <w:lang w:eastAsia="ru-RU"/>
        </w:rPr>
        <w:t>Статья 10. Государственный фонд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Все недра в Кыргызской Республике составляют Государственный фонд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Государственный фонд недр включает в себя: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участки недр, предоставленные в пользование в порядке, установленном законодательством Кыргызской Республики о недрах (распределенный фонд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участки недр, не предоставленные в пользование в порядке, установленном законодательством Кыргызской Республики о недрах (нераспределенный фонд недр).</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3" w:name="st_11"/>
      <w:bookmarkEnd w:id="13"/>
      <w:r w:rsidRPr="00D972DE">
        <w:rPr>
          <w:rFonts w:ascii="Arial" w:eastAsia="Times New Roman" w:hAnsi="Arial" w:cs="Arial"/>
          <w:b/>
          <w:bCs/>
          <w:sz w:val="20"/>
          <w:szCs w:val="20"/>
          <w:lang w:eastAsia="ru-RU"/>
        </w:rPr>
        <w:t>Статья 11. Государственный кадастр месторождений и проявлений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Государственный кадастр месторождений и проявлений полезных ископаемых Кыргызской Республики (далее - Кадастр) ведется в целях государственного учета месторождений и проявлений полезных ископаемых и является основой формирования Государственного фонда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Кадастр содержит сведения по каждому месторождению и проявлению, характеризующие количество и качество основных и сопутствующих полезных ископаемых, горно-технические, гидрогеологические, экологические, геолого-экономические и другие условия разработки месторождения. Сведения о запасах и ресурсах являются основанием для исчисления бонуса.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Кадастр составляется и ведется уполномоченным государственным органом по реализации государственной политики по недропользованию на основании геологических информационных ресурсов.</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4" w:name="st_12"/>
      <w:bookmarkEnd w:id="14"/>
      <w:r w:rsidRPr="00D972DE">
        <w:rPr>
          <w:rFonts w:ascii="Arial" w:eastAsia="Times New Roman" w:hAnsi="Arial" w:cs="Arial"/>
          <w:b/>
          <w:bCs/>
          <w:sz w:val="20"/>
          <w:szCs w:val="20"/>
          <w:lang w:eastAsia="ru-RU"/>
        </w:rPr>
        <w:t>Статья 12. Государственный баланс запасов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Государственный баланс запасов полезных ископаемых Кыргызской Республики содержит сведения о количестве, качестве и степени изученности полезных ископаемых по месторождениям, размещении и степени промышленного освоения, добыче и обеспеченности разведанными запасами полезных ископаемых действующих предприятий.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Списание с учета балансовых запасов полезных ископаемых, утративших промышленное значение, потерянных в процессе добычи либо не подтвердившихся при последующих геологоразведочных работах или разработке месторождения полезных ископаемых, производится уполномоченным государственным органом по реализации государственной политики по недропользованию с последующим внесением изменений и дополнений в Государственный баланс запасов полезных ископаемых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5" w:name="st_13"/>
      <w:bookmarkEnd w:id="15"/>
      <w:r w:rsidRPr="00D972DE">
        <w:rPr>
          <w:rFonts w:ascii="Arial" w:eastAsia="Times New Roman" w:hAnsi="Arial" w:cs="Arial"/>
          <w:b/>
          <w:bCs/>
          <w:sz w:val="20"/>
          <w:szCs w:val="20"/>
          <w:lang w:eastAsia="ru-RU"/>
        </w:rPr>
        <w:t>Статья 13. Государственная апробация и регистрация запасов и ресурсов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1. Запасы и прогнозные ресурсы полезных ископаемых, находящиеся в месторождениях полезных ископаемых, подлежат учету Государственным балансам запасов полезных ископаемых </w:t>
      </w:r>
      <w:r w:rsidRPr="00D972DE">
        <w:rPr>
          <w:rFonts w:ascii="Arial" w:eastAsia="Times New Roman" w:hAnsi="Arial" w:cs="Arial"/>
          <w:sz w:val="20"/>
          <w:szCs w:val="20"/>
          <w:lang w:eastAsia="ru-RU"/>
        </w:rPr>
        <w:lastRenderedPageBreak/>
        <w:t>Кыргызской Республики на основании апробации Государственной комиссии по запасам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Государственная апробация запасов полезных ископаемых осуществляется Государственной комиссией по запасам полезных ископаемых Кыргызской Республики (далее - ГКЗ), образуемой Правительством Кыргызской Республики из числа высококвалифицированных экспертов, осуществляющей свою деятельность в соответствии с положением о Государственной комиссии по запасам полезных ископаемых Кыргызской Республики, утверждаемым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Порядок учета запасов полезных ископаемых устанавливается уполномоченным государственным органом по реализации государственной политики по недропользованию.</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6" w:name="st_14"/>
      <w:bookmarkEnd w:id="16"/>
      <w:r w:rsidRPr="00D972DE">
        <w:rPr>
          <w:rFonts w:ascii="Arial" w:eastAsia="Times New Roman" w:hAnsi="Arial" w:cs="Arial"/>
          <w:b/>
          <w:bCs/>
          <w:sz w:val="20"/>
          <w:szCs w:val="20"/>
          <w:lang w:eastAsia="ru-RU"/>
        </w:rPr>
        <w:t>Статья 14. Государственный резерв земель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Земельные участки, в границах которых находятся месторождения полезных ископаемых, учтенные Государственным балансом запасов полезных ископаемых Кыргызской Республики, составляют Государственный резерв земель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Если на земельном участке, находящемся в собственности или в пользовании, будут найдены запасы полезных ископаемых и они учтены Государственным балансом запасов полезных ископаемых Кыргызской Республики, то Правительство Кыргызской Республики по представлению уполномоченного государственного органа по реализации государственной политики по недропользованию принимает решение о переводе данных земель в категорию земель Государственного резерва земель месторождений полезных ископаемых в соответствии с земельным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3. Предоставление земельных участков, включенных в Государственный резерв земель месторождений полезных ископаемых, осуществляется уполномоченным государственным органом по реализации государственной политики по недропользованию в порядке, установленном настоящим Законом и Земельным </w:t>
      </w:r>
      <w:hyperlink r:id="rId12" w:history="1">
        <w:r w:rsidRPr="00D972DE">
          <w:rPr>
            <w:rFonts w:ascii="Arial" w:eastAsia="Times New Roman" w:hAnsi="Arial" w:cs="Arial"/>
            <w:color w:val="0000FF"/>
            <w:sz w:val="20"/>
            <w:szCs w:val="20"/>
            <w:u w:val="single"/>
            <w:lang w:eastAsia="ru-RU"/>
          </w:rPr>
          <w:t>кодексом</w:t>
        </w:r>
      </w:hyperlink>
      <w:r w:rsidRPr="00D972DE">
        <w:rPr>
          <w:rFonts w:ascii="Arial" w:eastAsia="Times New Roman" w:hAnsi="Arial" w:cs="Arial"/>
          <w:sz w:val="20"/>
          <w:szCs w:val="20"/>
          <w:lang w:eastAsia="ru-RU"/>
        </w:rPr>
        <w:t xml:space="preserve">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7" w:name="st_15"/>
      <w:bookmarkEnd w:id="17"/>
      <w:r w:rsidRPr="00D972DE">
        <w:rPr>
          <w:rFonts w:ascii="Arial" w:eastAsia="Times New Roman" w:hAnsi="Arial" w:cs="Arial"/>
          <w:b/>
          <w:bCs/>
          <w:sz w:val="20"/>
          <w:szCs w:val="20"/>
          <w:lang w:eastAsia="ru-RU"/>
        </w:rPr>
        <w:t>Статья 15. Месторождения полезных ископаемых общегосударственного значения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Перечень месторождений полезных ископаемых общегосударственного значения утверждается Правительством Кыргызской Республики по представлению уполномоченного государственного органа по реализаций государственной политики по недропользованию и публикуется в средствах массовой информации.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В перечень месторождений общегосударственного значения входят также объекты, по которым право пользования недрами уже предоставлено.</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Право пользования недрами в отношении месторождений полезных ископаемых общегосударственного значения предоставляется исключительно по итогам проведения конкурсов.</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13"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8" w:name="st_16"/>
      <w:bookmarkEnd w:id="18"/>
      <w:r w:rsidRPr="00D972DE">
        <w:rPr>
          <w:rFonts w:ascii="Arial" w:eastAsia="Times New Roman" w:hAnsi="Arial" w:cs="Arial"/>
          <w:b/>
          <w:bCs/>
          <w:sz w:val="20"/>
          <w:szCs w:val="20"/>
          <w:lang w:eastAsia="ru-RU"/>
        </w:rPr>
        <w:t>Статья 16. Геологическая информация о недрах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Геологическая информация о недрах является собственностью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Геологическая информация о недрах может предоставляться уполномоченным государственным органом по реализации государственной политики по недропользованию пользователю недр на время пользования недрами, по истечении которого подлежит возврату.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Геологическая информация о недрах, полученная при финансировании предпринимателями, предприятиями и организациями, в том числе совместными и иностранными, является их собственностью на период, определенный лицензионным соглашением, по истечении которого информация о недрах безвозмездно переходит в собственность государства.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Все лица, у которых может находиться государственная геологическая информация о недрах, ранее полученная от государства, а также полученная с нарушениями законодательства, независимо от того, являются ли они пользователями недр или нет, обязаны по первому требованию уполномоченного органа по реализации государственной политики по недропользованию передать такую информацию в собственность государства.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5. В случае непередачи или уклонения от передачи геологической информации о недрах в собственность государства или предоставления недостоверной информации о недрах лица, виновные в этом, несут ответственность в соответствии с законодательством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19" w:name="st_17"/>
      <w:bookmarkEnd w:id="19"/>
      <w:r w:rsidRPr="00D972DE">
        <w:rPr>
          <w:rFonts w:ascii="Arial" w:eastAsia="Times New Roman" w:hAnsi="Arial" w:cs="Arial"/>
          <w:b/>
          <w:bCs/>
          <w:sz w:val="20"/>
          <w:szCs w:val="20"/>
          <w:lang w:eastAsia="ru-RU"/>
        </w:rPr>
        <w:t>Статья 17. Государственный геологический информационный фонд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Государственный геологический информационный фонд включает в себя геологическую информацию о недрах, а также архивы, коллекции образцов каменного и кернового материала, палеонтологических остатков, шлифов, аншлифов, музейные коллекции, библиотеку специальной литературы на бумажных и электронных носителях.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Государственный геологический информационный фонд комплектуется на основе системы обязательного экземпляра геологической информации путем безвозмездной ее передачи всеми недропользователями в порядке, установленном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Уполномоченный государственный орган по реализации государственной политики по недропользованию обязан создавать и поддерживать электронные и бумажные дубликаты геологических информационных ресурсов в полном объеме и обеспечивать их сохранность в условиях, исключающих утрату или несанкционированный доступ. Должностные лица уполномоченного государственного органа по реализации государственной политики по недропользованию несут ответственность за сохранность геологических информационных ресурсов.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Недропользователи обязаны ежегодно представлять в Государственный геологический информационный фонд геологические отчеты по форме, утвержденной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Геологическая информация о недрах не подлежит приватизации. Ликвидация промежуточных (ежегодных) геологических отчетов допускается при наличии окончательного отчета, содержащего исчерпывающую информацию об исследованиях на лицензионном объекте.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Условия использования третьими лицами геологической информации, являющейся собственностью недропользователя и предоставленной им в Государственный геологический информационный фонд, согласовываются уполномоченным государственным органом по реализации государственной политики по недропользованию. Если особые условия использования геологической информации третьими лицами не согласованы, то третьи лица имеют право доступа к геологической информации на общих основаниях.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Уполномоченный государственный орган по реализации государственной политики по недропользованию обязан обеспечить конфиденциальность представляемой пользователем недр геологической информации, являющейся собственностью недропользователя. В течение периода конфиденциальности геологическая информация, представляемая недропользователем в Государственный геологический информационный фонд, может быть использована уполномоченным государственным органом по реализации государственной политики по недропользованию исключительно для: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целей ведения Кадастра и Государственного баланса запасов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формирования геологических информационных ресурсов о строении и развитии недр, закономерностях их размещения и других данных, формирование которых необходимо в целях организации государственного геологического изучения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Геологические информационные ресурсы, созданные уполномоченным государственным органом по реализации государственной политики по недропользованию с использованием геологической информации, принадлежащей недропользователю, являются государственной собственностью.</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14"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0" w:name="st_18"/>
      <w:bookmarkEnd w:id="20"/>
      <w:r w:rsidRPr="00D972DE">
        <w:rPr>
          <w:rFonts w:ascii="Arial" w:eastAsia="Times New Roman" w:hAnsi="Arial" w:cs="Arial"/>
          <w:b/>
          <w:bCs/>
          <w:sz w:val="20"/>
          <w:szCs w:val="20"/>
          <w:lang w:eastAsia="ru-RU"/>
        </w:rPr>
        <w:t>Статья 18. Порядок предоставления геологических информационных ресурсов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Геологические информационные ресурсы являются доступными и платными.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2. Устанавливаются три уровня доступа к геологическим информационным ресурсам: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ознакомительный - изучение общей геологической информации, без выноса носителей информации за пределы помещений Государственного геологического информационного фонда;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пользовательский, допускающий электронное или бумажное копирование документов, содержащих более подробную геологическую информацию, исключая подробные отчеты компаний, технико-экономические расчеты, результаты испытаний, анализы проб и другие данные;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пакетный, предусматривающий выкуп всего пакета геологической информации получателем права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Порядок предоставления и использования геологических информационных ресурсов, размер оплаты за доступ к ним, их стоимость, а также порядок расходования вырученных средств определяются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Студенты и аспиранты высших и средних специальных учебных заведений имеют право пользования геологическими информационными ресурсами Государственного геологического информационного фонда в рамках ознакомительного уровня доступа и освобождаются от оплаты за пользование геологическими информационными ресурсами в пределах, установленных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Плата за доступ к геологическим информационным ресурсам направляется на развитие Государственного геологического информационного фонда.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Работа с оригиналами геологических информационных ресурсов допускается в помещениях Государственного геологического информационного фонда в порядке, установленном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Доступ к геологическим информационным ресурсам, составляющим государственную тайну, осуществляется в порядке, предусмотренном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После получения права пользования недрами недропользователь обязан выкупить пакет геологической информации без права передачи третьим лицам.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Данное требование не распространяется на случаи, если геологическая информация в установленном законодательством порядке недропользователем ранее была получена в уполномоченном государственном органе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9. (Утратила силу в соответствии с </w:t>
      </w:r>
      <w:hyperlink r:id="rId15" w:history="1">
        <w:r w:rsidRPr="00D972DE">
          <w:rPr>
            <w:rFonts w:ascii="Arial" w:eastAsia="Times New Roman" w:hAnsi="Arial" w:cs="Arial"/>
            <w:i/>
            <w:iCs/>
            <w:color w:val="0000FF"/>
            <w:sz w:val="20"/>
            <w:szCs w:val="20"/>
            <w:u w:val="single"/>
            <w:lang w:eastAsia="ru-RU"/>
          </w:rPr>
          <w:t>Законом</w:t>
        </w:r>
      </w:hyperlink>
      <w:r w:rsidRPr="00D972DE">
        <w:rPr>
          <w:rFonts w:ascii="Arial" w:eastAsia="Times New Roman" w:hAnsi="Arial" w:cs="Arial"/>
          <w:i/>
          <w:iCs/>
          <w:sz w:val="20"/>
          <w:szCs w:val="20"/>
          <w:lang w:eastAsia="ru-RU"/>
        </w:rPr>
        <w:t xml:space="preserve"> КР от 24 мая 2014 года № 77).</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16"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21" w:name="g3"/>
      <w:bookmarkEnd w:id="21"/>
      <w:r w:rsidRPr="00D972DE">
        <w:rPr>
          <w:rFonts w:ascii="Arial" w:eastAsia="Times New Roman" w:hAnsi="Arial" w:cs="Arial"/>
          <w:b/>
          <w:bCs/>
          <w:sz w:val="24"/>
          <w:szCs w:val="24"/>
          <w:lang w:eastAsia="ru-RU"/>
        </w:rPr>
        <w:t>Глава 3</w:t>
      </w:r>
      <w:r w:rsidRPr="00D972DE">
        <w:rPr>
          <w:rFonts w:ascii="Arial" w:eastAsia="Times New Roman" w:hAnsi="Arial" w:cs="Arial"/>
          <w:b/>
          <w:bCs/>
          <w:sz w:val="24"/>
          <w:szCs w:val="24"/>
          <w:lang w:eastAsia="ru-RU"/>
        </w:rPr>
        <w:br/>
        <w:t>Порядок предоставления прав пользования недрами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2" w:name="st_19"/>
      <w:bookmarkEnd w:id="22"/>
      <w:r w:rsidRPr="00D972DE">
        <w:rPr>
          <w:rFonts w:ascii="Arial" w:eastAsia="Times New Roman" w:hAnsi="Arial" w:cs="Arial"/>
          <w:b/>
          <w:bCs/>
          <w:sz w:val="20"/>
          <w:szCs w:val="20"/>
          <w:lang w:eastAsia="ru-RU"/>
        </w:rPr>
        <w:t>Статья 19. Виды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Недра предоставляются в пользование для: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геологического картирования и региональных геологических, геофизических и других научных исследований;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геолого-поисковых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геологоразведочных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разработки месторождений полезных ископаемых, включая отбор и использование подземных вод;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строительства и эксплуатации подземных сооружений, не связанных с разработкой полезных ископаемых (хранения нефти, газа и других веществ и материалов, захоронения вредных веществ, использования тепла земли и иных нужд);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образования особо охраняемых объектов, имеющих научное, культурное, историческое, эстетическое, санитарно-оздоровительное и иное значение (научные и учебные полигоны, геологические заповедники, пещеры и другие подземные полости);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сбора минералогических, палеонтологических коллекций для коммерческих целей;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8) сбора каменного материала для декоративных целей и использования в качестве поделочных камней и строительных материалов.</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3" w:name="st_20"/>
      <w:bookmarkEnd w:id="23"/>
      <w:r w:rsidRPr="00D972DE">
        <w:rPr>
          <w:rFonts w:ascii="Arial" w:eastAsia="Times New Roman" w:hAnsi="Arial" w:cs="Arial"/>
          <w:b/>
          <w:bCs/>
          <w:sz w:val="20"/>
          <w:szCs w:val="20"/>
          <w:lang w:eastAsia="ru-RU"/>
        </w:rPr>
        <w:t>Статья 20. Основания предоставления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Право пользования недрами возникает на основании: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лицензии;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государственной регистрации;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концессионного договора;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соглашения о разделе продукции.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Государственной регистрации подлежат: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научные исследования недр, выполняемые по утвержденной программе;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индивидуальная старательская деятельность.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Государственная регистрация научно-исследовательских работ по изучению недр, выполняемых по утвержденной программе, осуществляется уполномоченным государственным органом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Государственная регистрация индивидуальной старательской деятельности осуществляется местными государственными администрациями.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4" w:name="st_21"/>
      <w:bookmarkEnd w:id="24"/>
      <w:r w:rsidRPr="00D972DE">
        <w:rPr>
          <w:rFonts w:ascii="Arial" w:eastAsia="Times New Roman" w:hAnsi="Arial" w:cs="Arial"/>
          <w:b/>
          <w:bCs/>
          <w:sz w:val="20"/>
          <w:szCs w:val="20"/>
          <w:lang w:eastAsia="ru-RU"/>
        </w:rPr>
        <w:t>Статья 21. Пользователи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Пользователями недр могут быть юридические лица, созданные в соответствии с законодательством Кыргызской Республики, а также физические лица, в том числе иностранные граждане, зарегистрированные в качестве индивидуальных предпринимателей по законодательству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При получении и осуществлении прав пользования недрами не допускается дискриминация граждан и юридических лиц соответственно по признаку гражданства или страны регистрации.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Иностранные юридические лица вправе подать заявку на участие в конкурсе или аукционе, или прямых переговорах по предоставлению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Если победителем аукциона или конкурса на право пользования недрами либо лицом, с которым решено вести прямые переговоры, будет признано иностранное юридическое лицо, оно обязано открыть в Кыргызской Республике дочернюю компанию со 100-процентным долевым участием для оформления на нее лицензии на право пользования недрами.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17"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5" w:name="st_21_1"/>
      <w:bookmarkEnd w:id="25"/>
      <w:r w:rsidRPr="00D972DE">
        <w:rPr>
          <w:rFonts w:ascii="Arial" w:eastAsia="Times New Roman" w:hAnsi="Arial" w:cs="Arial"/>
          <w:b/>
          <w:bCs/>
          <w:sz w:val="20"/>
          <w:szCs w:val="20"/>
          <w:lang w:eastAsia="ru-RU"/>
        </w:rPr>
        <w:t>Статья 21-1. Обязанности пользователей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Пользователи недр обязаны обеспечить: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соблюдение требований нормативных правовых актов Кыргызской Республики в сфере изучения, использования и охраны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обеспечение в соответствии с регламентами, предусмотренными технико-экономическим обоснованием или техническим проектом, наиболее полного извлечения из недр запасов основных и совместно с ними залегающих полезных ископаемых и попутных компонентов;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учет извлекаемых, перерабатываемых и оставляемых в недрах запасов основных и совместно с ними залегающих полезных ископаемых и попутных компонентов при разработке месторождения;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охрану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 или осложняющих их разработку;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предотвращение загрязнения недр при проведении работ, связанных с пользованием недрами, а также при подземном хранении нефти, газа или иных веществ и материалов, захоронении вредных веществ и отходов производства, сброса сточных вод;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6) соблюдение установленного порядка консервации и ликвидации предприятий по добыче полезных ископаемых и подземных сооружений, не связанных с добычей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исключение самовольной застройки площадей залегания полезных ископаемых и соблюдение установленного порядка использования этих площадей для иных целей;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предотвращение накопления промышленных и бытовых отходов на площадях водосбора и в местах залегания подземных вод, которые используются для питьевого или промышленного водоснабжения;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недопущение сверхнормативных потерь полезных ископаемых, выборочных разработок и порчи запасов месторождений;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10) ежегодное представление в государственный орган по недропользованию информации о геологических исследованиях, разведанных, извлекаемых и оставляемых в недрах запасах полезных ископаемых, содержащихся в них компонентах, а также об использовании недр в целях, не связанных с добычей полезных ископаемых, и о планах развития работ на последующий год;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11) безопасное ведение работ, связанных с пользованием недрами.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18"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6" w:name="st_22"/>
      <w:bookmarkEnd w:id="26"/>
      <w:r w:rsidRPr="00D972DE">
        <w:rPr>
          <w:rFonts w:ascii="Arial" w:eastAsia="Times New Roman" w:hAnsi="Arial" w:cs="Arial"/>
          <w:b/>
          <w:bCs/>
          <w:sz w:val="20"/>
          <w:szCs w:val="20"/>
          <w:lang w:eastAsia="ru-RU"/>
        </w:rPr>
        <w:t>Статья 22. Сроки действия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Устанавливаются следующие сроки действия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 геолого-поисковые работы - до 5 лет с последующим продлением в соответствии с техническим проектом;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на геологоразведочные работы - до 10 лет с последующим продлением в соответствии с техническим проектом;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 разработку месторождений полезных ископаемых - до 20 лет с последующим продлением до истощения запасов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на объекты, не связанные с геологическим изучением недр и разработкой месторождений полезных ископаемых, - на срок, предусмотренный техническим проектом, с последующим продлением на срок, предусмотренный скорректированным техническим проектом.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Срок действия права пользования недрами, предоставляемого на основании государственной регистрации, определяется сроком выполнения программы научно-исследовательских работ.</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7" w:name="st_23"/>
      <w:bookmarkEnd w:id="27"/>
      <w:r w:rsidRPr="00D972DE">
        <w:rPr>
          <w:rFonts w:ascii="Arial" w:eastAsia="Times New Roman" w:hAnsi="Arial" w:cs="Arial"/>
          <w:b/>
          <w:bCs/>
          <w:sz w:val="20"/>
          <w:szCs w:val="20"/>
          <w:lang w:eastAsia="ru-RU"/>
        </w:rPr>
        <w:t>Статья 23. Порядок предоставления права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Право пользования недрами может предоставляться на основании проведения конкурсов, аукционов и путем проведения прямых переговоров.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Конкурсы проводятся по объектам общегосударственного значения по решению Правительства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Аукционы проводятся по месторождениям и перспективным площадям, перечень которых утверждается уполномоченным государственным органом по реализации государственной политики по недропользованию на основании рекомендаций научно-технического совета при данном государственном органе.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Прямыми переговорами право пользования недрами предоставляется: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 месторождения, проявления полезных ископаемых и перспективные площади, не входящие в Перечень месторождений, проявлений и перспективных площадей, выставляемых на аукцион;</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на месторождения, проявления полезных ископаемых и перспективные площади, если по ним признаны не состоявшимися два аукциона;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 участки недр, не связанные с геологическим изучением недр и разработкой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В случае если на объект, предоставляемый путем прямых переговоров, в течение 30 дней со дня подачи первой заявки поступила еще одна или более заявок, то данный объект выставляется на аукцион.</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6. Порядок предоставления прав пользования недрами на основании концессионных договоров и соглашений о разделе продукции определяется законами Кыргызской Республики "</w:t>
      </w:r>
      <w:hyperlink r:id="rId19" w:history="1">
        <w:r w:rsidRPr="00D972DE">
          <w:rPr>
            <w:rFonts w:ascii="Arial" w:eastAsia="Times New Roman" w:hAnsi="Arial" w:cs="Arial"/>
            <w:color w:val="0000FF"/>
            <w:sz w:val="20"/>
            <w:szCs w:val="20"/>
            <w:u w:val="single"/>
            <w:lang w:eastAsia="ru-RU"/>
          </w:rPr>
          <w:t>О концессиях и концессионных предприятиях в Республике Кыргызстан</w:t>
        </w:r>
      </w:hyperlink>
      <w:r w:rsidRPr="00D972DE">
        <w:rPr>
          <w:rFonts w:ascii="Arial" w:eastAsia="Times New Roman" w:hAnsi="Arial" w:cs="Arial"/>
          <w:sz w:val="20"/>
          <w:szCs w:val="20"/>
          <w:lang w:eastAsia="ru-RU"/>
        </w:rPr>
        <w:t>" и "</w:t>
      </w:r>
      <w:hyperlink r:id="rId20" w:history="1">
        <w:r w:rsidRPr="00D972DE">
          <w:rPr>
            <w:rFonts w:ascii="Arial" w:eastAsia="Times New Roman" w:hAnsi="Arial" w:cs="Arial"/>
            <w:color w:val="0000FF"/>
            <w:sz w:val="20"/>
            <w:szCs w:val="20"/>
            <w:u w:val="single"/>
            <w:lang w:eastAsia="ru-RU"/>
          </w:rPr>
          <w:t>О соглашениях о разделе продукции при недропользовании</w:t>
        </w:r>
      </w:hyperlink>
      <w:r w:rsidRPr="00D972DE">
        <w:rPr>
          <w:rFonts w:ascii="Arial" w:eastAsia="Times New Roman" w:hAnsi="Arial" w:cs="Arial"/>
          <w:sz w:val="20"/>
          <w:szCs w:val="20"/>
          <w:lang w:eastAsia="ru-RU"/>
        </w:rPr>
        <w:t>".</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21"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8" w:name="st_24"/>
      <w:bookmarkEnd w:id="28"/>
      <w:r w:rsidRPr="00D972DE">
        <w:rPr>
          <w:rFonts w:ascii="Arial" w:eastAsia="Times New Roman" w:hAnsi="Arial" w:cs="Arial"/>
          <w:b/>
          <w:bCs/>
          <w:sz w:val="20"/>
          <w:szCs w:val="20"/>
          <w:lang w:eastAsia="ru-RU"/>
        </w:rPr>
        <w:t>Статья 24. Порядок проведения конкурса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Конкурсы объявляются и проводятся по каждому объекту общегосударственного значения решением Правительства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Для проведения конкурса Правительством Кыргызской Республики образуется межведомственная конкурсная комиссия (далее - комиссия) в составе не менее 7 членов. Председатель комиссии назначается Правительством Кыргызской Республики, а секретарь комиссии, не имеющий право голоса, - от уполномоченного государственного органа по реализации государственной политики по недропользованию. В состав комиссии входят: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представители парламентских фракций Жогорку Кенеша Кыргызской Республики. Каждая фракция определяет по одному представителю;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представители государственных органов исполнительной власти и государственных учреждений, определяемых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главы представительного и исполнительного органов местного самоуправления административно-территориальной единицы или их заместители, на территории которой расположен объект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Условия и порядок проведения конкурса, критерии определения победителя разрабатываются комиссией и утверждаются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В условиях проведения конкурса должны быть определены: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порядок и сроки подачи заявки на участие;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перечень документов, необходимых для участия в конкурсе;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критерии допуска участников к конкурсу, включающие: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а) опыт работы в геологической и горнорудной отраслях;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б) наличие, обладание и применение современных технологий разведки месторождений полезных ископаемых, добычи и переработки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в) финансовые возможности проведения работ применительно к конкретному конкурсному объекту;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специальные условия прав пользования недрами, включающие: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а) предельный срок строительства инфраструктурных объектов, запуска процесса добычи и переработки полезного ископаемого;</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б) предельное соотношение привлечения отечественных и иностранных специалистов и рабочих для разработки месторождения;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в) обязательство по рекультивации земель;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г) минимальный размер инвестиций в социально-экономическое развитие местного сообщества, на территории которого находятся объекты недр (социальный пакет);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д) комплекс мер по обеспечению промышленной, экологической безопасности, охраны недр и рационального использования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е) срок уплаты стоимости предоставления прав пользования недрами победителем конкурса;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ж) штрафные санкции за несвоевременный ввод в эксплуатацию объекта;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з) другие условия, которые комиссия сочтет необходимыми для того или иного объекта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дата проведения конкурса и порядок определения победителя.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Рабочим органом комиссии является уполномоченный государственный орган по реализации государственной политики по недропользованию, осуществляющий: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1) подготовку геологической информации;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предоставление права временного пользования из земель месторождений Государственного резерва земель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публикацию объявления в международных и республиканских средствах массовой информации и размещение объявления на Интернет-сайте уполномоченного государственного органа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прием и регистрацию конкурсных заявок;</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выдачу лицензии на право пользования недрами победителю конкурса на основании протокола комиссии, если по условиям проведения конкурса не предусматривается заключение концессионного договора или соглашение о разделе продукции.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Конкурс признается не состоявшимся, если ни одно из заявленных предложений не отвечает конкурсным условиям или при отсутствии заявок, или при поступлении только одной заявки.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Если в результате повторного конкурса не выявлен победитель, Правительство Кыргызской Республики должно принять одно из следующих решений: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о перерыве в проведении конкурса на данный объект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об исключении данного объекта недр из числа месторождений общегосударственного значения и передаче объекта на аукцион.</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Расходы участников конкурса возмещению не подлежат.</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22"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29" w:name="st_25"/>
      <w:bookmarkEnd w:id="29"/>
      <w:r w:rsidRPr="00D972DE">
        <w:rPr>
          <w:rFonts w:ascii="Arial" w:eastAsia="Times New Roman" w:hAnsi="Arial" w:cs="Arial"/>
          <w:b/>
          <w:bCs/>
          <w:sz w:val="20"/>
          <w:szCs w:val="20"/>
          <w:lang w:eastAsia="ru-RU"/>
        </w:rPr>
        <w:t>Статья 25. Порядок проведения аукциона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Уполномоченный государственный орган по реализации государственной политики по недропользованию организует аукционы на основании положения, утверждаемого Правительством Кыргызской Республики.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(Абзац второй утратил силу в соответствии с </w:t>
      </w:r>
      <w:hyperlink r:id="rId23" w:history="1">
        <w:r w:rsidRPr="00D972DE">
          <w:rPr>
            <w:rFonts w:ascii="Arial" w:eastAsia="Times New Roman" w:hAnsi="Arial" w:cs="Arial"/>
            <w:i/>
            <w:iCs/>
            <w:color w:val="0000FF"/>
            <w:sz w:val="20"/>
            <w:szCs w:val="20"/>
            <w:u w:val="single"/>
            <w:lang w:eastAsia="ru-RU"/>
          </w:rPr>
          <w:t>Законом</w:t>
        </w:r>
      </w:hyperlink>
      <w:r w:rsidRPr="00D972DE">
        <w:rPr>
          <w:rFonts w:ascii="Arial" w:eastAsia="Times New Roman" w:hAnsi="Arial" w:cs="Arial"/>
          <w:i/>
          <w:iCs/>
          <w:sz w:val="20"/>
          <w:szCs w:val="20"/>
          <w:lang w:eastAsia="ru-RU"/>
        </w:rPr>
        <w:t xml:space="preserve"> КР от 24 мая 2014 года № 77)</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Аукционная комиссия должна состоять из представителей уполномоченного государственного органа по реализации государственной политики по недропользованию, заинтересованных министерств и ведомств, местных государственных администраций или местного самоуправления, где размещается объект права пользования недрами. Состав комиссии, не менее 5 человек, утверждается приказом уполномоченного органа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Председателем и секретарем комиссии назначаются представители уполномоченного государственного органа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Секретарь комиссии не имеет права голоса при принятии решений комиссией, осуществляет работу по подготовке и проведению заседаний комиссии, ведет протокол заседания комиссии и подсчет голосов членов комиссии при голосовании.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Объявление о проведении аукциона публикуется в средствах массовой информации и размещается на Интернет-сайте уполномоченного государственного органа по реализации государственной политики по недропользованию не позднее чем за 45 дней до даты проведения аукциона.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Аукционы являются открытыми.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Стартовая цена объекта аукциона включает бонус и стоимость пакета геологической информации о недрах.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Победителем аукциона считается претендент, предложивший наибольшую денежную сумму за получение права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Право пользования недрами предоставляется победителю аукциона на основе протокола аукционной комиссии.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7. При двукратном невыявлении победителя аукциона и признании несостоявшимся двух аукционов подряд право пользования недрами подлежит предоставлению путем прямых переговоров.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В случае если на объект недр, но которому дважды не состоялся аукцион, в течение года после признания аукциона несостоявшимся не была подана заявка на получение права пользования недрами путем прямых переговоров, то данный объект подлежит включению в перечень объектов недр, распределяемых по аукциону.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Расходы участников аукциона возмещению не подлежат.</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24"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0" w:name="st_26"/>
      <w:bookmarkEnd w:id="30"/>
      <w:r w:rsidRPr="00D972DE">
        <w:rPr>
          <w:rFonts w:ascii="Arial" w:eastAsia="Times New Roman" w:hAnsi="Arial" w:cs="Arial"/>
          <w:b/>
          <w:bCs/>
          <w:sz w:val="20"/>
          <w:szCs w:val="20"/>
          <w:lang w:eastAsia="ru-RU"/>
        </w:rPr>
        <w:t>Статья 26. Порядок предоставления права пользования недрами прямыми переговорами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Предоставление права пользования недрами прямыми переговорами осуществляется уполномоченным государственным органом по реализации государственной политики по недропользованию по заявкам заинтересованных лиц. Результаты переговоров оформляются протоколом.</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1" w:name="st_27"/>
      <w:bookmarkEnd w:id="31"/>
      <w:r w:rsidRPr="00D972DE">
        <w:rPr>
          <w:rFonts w:ascii="Arial" w:eastAsia="Times New Roman" w:hAnsi="Arial" w:cs="Arial"/>
          <w:b/>
          <w:bCs/>
          <w:sz w:val="20"/>
          <w:szCs w:val="20"/>
          <w:lang w:eastAsia="ru-RU"/>
        </w:rPr>
        <w:t>Статья 27. Приостановление и прекращение права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Право пользования недрами может быть приостановлено уполномоченным государственным органом по реализации государственной политики по недропользованию на срок до 3 месяцев с указанием причин приостановления и с предписанием об устранении нарушений в случаях: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нарушения требований охраны недр, экологической и промышленной безопасности, установленных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непредставления отчетов о выполнении геологических, горных работ и отчетов о движении запасов полезных ископаемых в сроки, установленные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представления отчетов о выполнении геологических, горных работ и отчетов о движении запасов полезных ископаемых, содержащих недостоверные сведения;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невыполнения требований по аккумулированию средств для рекультивации земельного участка и (или) лицензионного объекта;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применения технологий в освоении недр, создающих угрозу здоровью и безопасности работников и населения, а также невосполнимого ущерба природной среде и потери запасов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нарушения сроков оплаты бонуса и (или) лицензионных платежей.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Если устранение причин, повлекших приостановление права пользования недрами в соответствии с частью 1 настоящей статьи, в целях поддержания горного имущества в сохранном, безаварийном и безопасном для людей и окружающей среды состоянии невозможно в течение 90 дней, то уполномоченный государственный орган по реализации государственной политики по недропользованию по мотивированному заявлению недропользователя вправе продлить срок для устранения нарушений. Заявление о продлении срока подается не ранее одного месяца, но не позднее 15 дней до истечения срока приостановления лицензии.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Основания для прекращения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неуведомление уполномоченного государственного органа по реализации государственной политики по недропользованию в установленный срок о смене участников лицензиата - юридического лица, если такая смена влечет уплату бонуса в соответствии с налоговым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отказ от права пользования недрами недропользователем;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истечение срока действия лицензии на право пользования недрами, если лицензиатом не подано заявление о продлении или трансформации лицензии до конца срока действия лицензии;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4) проведение работ без технического проекта, получившего все необходимые положительные экспертизы;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неустранение в срок причин, повлекших приостановку права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выявление факта предоставления недропользователем при получении лицензии на право пользования недрами недостоверных сведений о конечных собственниках компании либо о финансовых возможностях.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Дополнительные основания для прекращения права пользования недрами по объектам, включенным в Перечень месторождений общегосударственного значения, распределяемых по конкурсу: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а) неуплата или несвоевременная уплата цены за право пользования недрами и штрафных санкций, предусмотренных условиями конкурса по конкурсному объекту;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б) нарушение, после однократного продления, срока представления технического проекта с положительными экспертными заключениями в области промышленной, экологической безопасности и охране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Прекращение прав пользования недрами производится решением уполномоченного государственного органа по реализации государственной политики по недропользованию. Со дня вступления в силу судебного акта о признании недействительным решения о предоставлении права пользования недрами такое право считается прекращенным.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Решение уполномоченного государственного органа по реализации государственной политики по недропользованию о приостановлении или прекращении права пользования недрами вступает в силу со дня его принятия. Решение уполномоченного органа по реализации государственной политики по недропользованию о приостановлении или прекращении права пользования недрами с указанием оснований принятия такого решения направляется недропользователю в течение 10 рабочих дней со дня принятия такого решения. Решение уполномоченного государственного органа по реализации государственной политики по недропользованию может быть обжаловано в судебном порядке.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В случае возникновения форс-мажора право пользования недрами приостанавливается по заявлению недропользователя на срок действия форс-мажора. В течение 10 рабочих дней со дня подачи такого заявления уполномоченный государственный орган по реализации государственной политики по недропользованию вправе отказать в приостановлении прав пользования недрами с указанием мотивов отказа. На время действия форс-мажора срок действия лицензии и сроки выполнения условий лицензирования продлеваются на соответствующий период времени.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25"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2" w:name="st_28"/>
      <w:bookmarkEnd w:id="32"/>
      <w:r w:rsidRPr="00D972DE">
        <w:rPr>
          <w:rFonts w:ascii="Arial" w:eastAsia="Times New Roman" w:hAnsi="Arial" w:cs="Arial"/>
          <w:b/>
          <w:bCs/>
          <w:sz w:val="20"/>
          <w:szCs w:val="20"/>
          <w:lang w:eastAsia="ru-RU"/>
        </w:rPr>
        <w:t>Статья 28. Последствия прекращения права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Прекращение права пользования недрами не прекращает обязанности недропользователя: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по рекультивации земельного участка и ликвидации горного имущества;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по консервации и поддержанию горного имущества в сохранном, безаварийном и безопасном для людей и окружающей среды состоянии до его передачи последующему владельцу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по передаче геологической информации и первичной документации в Государственный геологический информационный фонд.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Переход права собственности на горное имущество осуществляется в соответствии с договором между лицом, утратившим право пользования недрами, и новым владельцем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3. Если договор перехода права собственности на горное имущество не был заключен в течение 90 дней со дня выдачи лицензии последующему лицензиату, лицензиат вправе обратиться в суд по месту нахождения оставшегося горного имущества с иском к лицу, утратившему право пользования недрами, об обязывании заключить договор купли-продажи горного имущества, подлежащего использованию в соответствии с техническим проектом </w:t>
      </w:r>
      <w:r w:rsidRPr="00D972DE">
        <w:rPr>
          <w:rFonts w:ascii="Arial" w:eastAsia="Times New Roman" w:hAnsi="Arial" w:cs="Arial"/>
          <w:sz w:val="20"/>
          <w:szCs w:val="20"/>
          <w:lang w:eastAsia="ru-RU"/>
        </w:rPr>
        <w:lastRenderedPageBreak/>
        <w:t>лицензиата, и об определении размера выплачиваемой лицензиатом компенсации лицу, утратившему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В случае использования лицензиатом горного имущества, не принадлежащего ему на праве собственности, собственник горного имущества, утративший право пользования недрами, вправе обратиться в суд.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При прекращении прав пользования недрами право собственности на техногенные образования, если иное не предусмотрено техническим проектом или специальным проектом ликвидации, консервации или рекультивации, переходит государству.</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3" w:name="st_29"/>
      <w:bookmarkEnd w:id="33"/>
      <w:r w:rsidRPr="00D972DE">
        <w:rPr>
          <w:rFonts w:ascii="Arial" w:eastAsia="Times New Roman" w:hAnsi="Arial" w:cs="Arial"/>
          <w:b/>
          <w:bCs/>
          <w:sz w:val="20"/>
          <w:szCs w:val="20"/>
          <w:lang w:eastAsia="ru-RU"/>
        </w:rPr>
        <w:t>Статья 29. Индивидуальная старательская деятельность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Участки недр с россыпной минерализацией, не включенные в Кадастр, могут разрабатываться индивидуальным старательским способом в соответствии с положением, утверждаемым Правительством Кыргызской Республики.</w:t>
      </w:r>
    </w:p>
    <w:p w:rsidR="00D972DE" w:rsidRPr="00D972DE" w:rsidRDefault="00D972DE" w:rsidP="00D972DE">
      <w:pPr>
        <w:spacing w:after="60"/>
        <w:ind w:firstLine="567"/>
        <w:jc w:val="both"/>
        <w:rPr>
          <w:rFonts w:ascii="Arial" w:eastAsia="Times New Roman" w:hAnsi="Arial" w:cs="Arial"/>
          <w:i/>
          <w:iCs/>
          <w:color w:val="006600"/>
          <w:sz w:val="20"/>
          <w:szCs w:val="20"/>
          <w:lang w:eastAsia="ru-RU"/>
        </w:rPr>
      </w:pPr>
      <w:r w:rsidRPr="00D972DE">
        <w:rPr>
          <w:rFonts w:ascii="Arial" w:eastAsia="Times New Roman" w:hAnsi="Arial" w:cs="Arial"/>
          <w:i/>
          <w:iCs/>
          <w:color w:val="006600"/>
          <w:sz w:val="20"/>
          <w:szCs w:val="20"/>
          <w:lang w:eastAsia="ru-RU"/>
        </w:rPr>
        <w:t>См.:</w:t>
      </w:r>
    </w:p>
    <w:p w:rsidR="00D972DE" w:rsidRPr="00D972DE" w:rsidRDefault="00D972DE" w:rsidP="00D972DE">
      <w:pPr>
        <w:spacing w:after="60"/>
        <w:ind w:firstLine="567"/>
        <w:jc w:val="both"/>
        <w:rPr>
          <w:rFonts w:ascii="Arial" w:eastAsia="Times New Roman" w:hAnsi="Arial" w:cs="Arial"/>
          <w:i/>
          <w:iCs/>
          <w:color w:val="006600"/>
          <w:sz w:val="20"/>
          <w:szCs w:val="20"/>
          <w:lang w:eastAsia="ru-RU"/>
        </w:rPr>
      </w:pPr>
      <w:hyperlink r:id="rId26" w:history="1">
        <w:r w:rsidRPr="00D972DE">
          <w:rPr>
            <w:rFonts w:ascii="Arial" w:eastAsia="Times New Roman" w:hAnsi="Arial" w:cs="Arial"/>
            <w:i/>
            <w:iCs/>
            <w:color w:val="0000FF"/>
            <w:sz w:val="20"/>
            <w:szCs w:val="20"/>
            <w:u w:val="single"/>
            <w:lang w:eastAsia="ru-RU"/>
          </w:rPr>
          <w:t>постановление</w:t>
        </w:r>
      </w:hyperlink>
      <w:r w:rsidRPr="00D972DE">
        <w:rPr>
          <w:rFonts w:ascii="Arial" w:eastAsia="Times New Roman" w:hAnsi="Arial" w:cs="Arial"/>
          <w:i/>
          <w:iCs/>
          <w:color w:val="006600"/>
          <w:sz w:val="20"/>
          <w:szCs w:val="20"/>
          <w:lang w:eastAsia="ru-RU"/>
        </w:rPr>
        <w:t xml:space="preserve"> Правительства КР от 23 июля 2015 года </w:t>
      </w:r>
      <w:r w:rsidRPr="00D972DE">
        <w:rPr>
          <w:rFonts w:ascii="Arial" w:eastAsia="Times New Roman" w:hAnsi="Arial" w:cs="Arial"/>
          <w:i/>
          <w:iCs/>
          <w:color w:val="006600"/>
          <w:sz w:val="20"/>
          <w:szCs w:val="20"/>
          <w:lang w:val="en-US" w:eastAsia="ru-RU"/>
        </w:rPr>
        <w:t>N</w:t>
      </w:r>
      <w:r w:rsidRPr="00D972DE">
        <w:rPr>
          <w:rFonts w:ascii="Arial" w:eastAsia="Times New Roman" w:hAnsi="Arial" w:cs="Arial"/>
          <w:i/>
          <w:iCs/>
          <w:color w:val="006600"/>
          <w:sz w:val="20"/>
          <w:szCs w:val="20"/>
          <w:lang w:eastAsia="ru-RU"/>
        </w:rPr>
        <w:t xml:space="preserve"> 524 "Об утверждении </w:t>
      </w:r>
      <w:hyperlink r:id="rId27" w:history="1">
        <w:r w:rsidRPr="00D972DE">
          <w:rPr>
            <w:rFonts w:ascii="Arial" w:eastAsia="Times New Roman" w:hAnsi="Arial" w:cs="Arial"/>
            <w:i/>
            <w:iCs/>
            <w:color w:val="0000FF"/>
            <w:sz w:val="20"/>
            <w:szCs w:val="20"/>
            <w:u w:val="single"/>
            <w:lang w:eastAsia="ru-RU"/>
          </w:rPr>
          <w:t>Положения</w:t>
        </w:r>
      </w:hyperlink>
      <w:r w:rsidRPr="00D972DE">
        <w:rPr>
          <w:rFonts w:ascii="Arial" w:eastAsia="Times New Roman" w:hAnsi="Arial" w:cs="Arial"/>
          <w:i/>
          <w:iCs/>
          <w:color w:val="006600"/>
          <w:sz w:val="20"/>
          <w:szCs w:val="20"/>
          <w:lang w:eastAsia="ru-RU"/>
        </w:rPr>
        <w:t xml:space="preserve"> об осуществлении индивидуальной старательской добычи россыпного золота на территории Кыргызской Республики"</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34" w:name="g4"/>
      <w:bookmarkEnd w:id="34"/>
      <w:r w:rsidRPr="00D972DE">
        <w:rPr>
          <w:rFonts w:ascii="Arial" w:eastAsia="Times New Roman" w:hAnsi="Arial" w:cs="Arial"/>
          <w:b/>
          <w:bCs/>
          <w:sz w:val="24"/>
          <w:szCs w:val="24"/>
          <w:lang w:eastAsia="ru-RU"/>
        </w:rPr>
        <w:t>Глава 4</w:t>
      </w:r>
      <w:r w:rsidRPr="00D972DE">
        <w:rPr>
          <w:rFonts w:ascii="Arial" w:eastAsia="Times New Roman" w:hAnsi="Arial" w:cs="Arial"/>
          <w:b/>
          <w:bCs/>
          <w:sz w:val="24"/>
          <w:szCs w:val="24"/>
          <w:lang w:eastAsia="ru-RU"/>
        </w:rPr>
        <w:br/>
        <w:t>Лицензирование прав пользования недрами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5" w:name="st_30"/>
      <w:bookmarkEnd w:id="35"/>
      <w:r w:rsidRPr="00D972DE">
        <w:rPr>
          <w:rFonts w:ascii="Arial" w:eastAsia="Times New Roman" w:hAnsi="Arial" w:cs="Arial"/>
          <w:b/>
          <w:bCs/>
          <w:sz w:val="20"/>
          <w:szCs w:val="20"/>
          <w:lang w:eastAsia="ru-RU"/>
        </w:rPr>
        <w:t>Статья 30. Порядок выдачи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Лицензированию подлежат все виды прав пользования недрами, за исключением: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предоставления прав пользования недрами по концессионному договору;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предоставления прав пользования недрами по соглашению о разделе продукции;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государственной регистрации.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Количество лицензий на право пользования недрами, выдаваемых недропользователю, не ограничивается.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Для получения лицензии на право пользования недрами прямыми переговорами заявитель подает в уполномоченный государственный орган по реализации государственной политики по недропользованию заявление на государственном или официальном языке с указанием лицензионного объекта, вида права пользования недрами и перечня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В заявлении на получение лицензии на право пользования недрами допускается указание одного из предполагаемых к обнаружению полезных ископаемых либо их группы.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В заявлении на получение лицензии на право пользования недрами в отношении углеводородных полезных ископаемых допускается указание на углеводородные полезные ископаемые без уточнения их перечня.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К заявлению на получение лицензии на право пользования недрами прилагаются: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нотариально удостоверенные копии учредительных документов - для юридических лиц, зарегистрированных, перерегистрированных до 1 апреля 2009 года, или копии учредительных документов, заверенных своей печатью, - для юридических лиц зарегистрированных, перерегистрированных позже указанного срока;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нотариально удостоверенная копия свидетельства о государственной регистрации юридического и (или) индивидуального предпринимателя, созданного по законодательству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копия паспорта с указанием адреса прописки - для физического лица;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программа изучения или освоения лицензионного объекта;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в случае лицензирования прав пользования недрами на разработку месторождений полезных ископаемых - документы, подтверждающие финансовые возможности заявителя выполнить представленную программу освоения лицензионного объекта;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6) в случае лицензирования прав пользования недрами на проведение геолого-поисковых или геологоразведочных работ - документы, подтверждающие возможность уплаты лицензионных платежей в течение первых трех лет действия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решение или протокол о назначении руководителя юридического лица или доверенность на представление интересов заявителя;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дополнительно легализованная или апостилированная в установленном порядке выписка из государственного реестра или иной документ, удостоверяющий, что оно является действующим юридическим лицом по законодательству своей страны - для иностранного юридического лица;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справка налогового органа об отсутствии задолженности по налогам и платежам в государственный бюджет для заявителей - резидентов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10) информация и документы, раскрывающие физических лиц, являющихся конечными владельцами и бенефициарами заявителя - юридического лица.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К заявлению на получение лицензии на право пользования недрами по отбору и использованию подземных вод дополнительно прилагаются: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технологическая схема эксплуатации скважин;</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положительное заключение уполномоченного государственного органа по здравоохранению в случае использования подземных вод для питьевых целей, розлива и (или) для бальнеологического лечения.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Отказ в предоставлении права пользования недрами может последовать в следующих случаях: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если представленные в приложении к заявлению документы или приведенные в них сведения являются ложными;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если на заявленную площадь или ее часть ранее была выдана лицензия на полезное ископаемое одной группы или она является объектом иного права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если заявитель предоставил неполный перечень документов либо предоставленные документы не соответствуют законодательству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если предоставление права на добычу полезного ископаемого противоречит требованиям законодательства Кыргызской Республики, в том числе требованиям обеспечения национальной безопасности Кыргызской Республики, а также международных договоров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участок недр находится на территории особо охраняемых природных зон.</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Решение о выдаче лицензии на право пользования недрами или об отказе в выдаче лицензии на право пользования недрами принимается лицензионным органом в течение 60 дней со дня подачи заявления на получение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10. Лицензиар не вправе изменить или дополнить перечень полезных ископаемых, указанный в заявлении, без согласия заявителя.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11. Основанием для выдачи лицензии на право пользования недрами прямыми переговорами является протокол уполномоченного государственного органа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12. В течение 30 дней со дня выдачи лицензии на право пользования недрами лицензиат обязан уплатить бонус, определяемый в порядке, предусмотренном налоговым законодательством Кыргызской Республики, и лицензионный платеж за первый год действия лицензии на право пользования недрами и представить в уполномоченный государственный орган по реализации государственной политики по недропользованию документы, подтверждающие факт оплаты.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13. Для победителей конкурса или аукциона основанием для выдачи лицензии на право пользования недрами являются документы, представленные на конкурс или аукцион, и протокол конкурсной или аукционной комиссии.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14. После выдачи лицензии на пользование недрами лицензиат выполняет и представляет в уполномоченный государственный орган по реализации государственной политики по </w:t>
      </w:r>
      <w:r w:rsidRPr="00D972DE">
        <w:rPr>
          <w:rFonts w:ascii="Arial" w:eastAsia="Times New Roman" w:hAnsi="Arial" w:cs="Arial"/>
          <w:sz w:val="20"/>
          <w:szCs w:val="20"/>
          <w:lang w:eastAsia="ru-RU"/>
        </w:rPr>
        <w:lastRenderedPageBreak/>
        <w:t>недропользованию технический проект с положительными экспертными заключениями по промышленной, экологической безопасности и охране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14-1. Срок представления технического проекта по объектам общегосударственного значения предусматривается условиями конкурса. При этом срок представления технического проекта может быть продлен один раз на срок, не превышающий первоначальный срок.</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По остальным объектам недр срок представления технического проекта определяется уполномоченным государственным органом по реализации государственной политики по недропользованию. При этом срок представления технического проекта может быть продлен три раза на срок, не превышающий первоначальный срок.</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15. Производство работ без технического проекта, получившего все необходимые экспертизы, запрещается.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Порядок и условия лицензирования недропользования проводятся согласно положению, утверждаемому Правительством Кыргызской Республики.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28"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6" w:name="st_30_1"/>
      <w:bookmarkEnd w:id="36"/>
      <w:r w:rsidRPr="00D972DE">
        <w:rPr>
          <w:rFonts w:ascii="Arial" w:eastAsia="Times New Roman" w:hAnsi="Arial" w:cs="Arial"/>
          <w:b/>
          <w:bCs/>
          <w:sz w:val="20"/>
          <w:szCs w:val="20"/>
          <w:lang w:eastAsia="ru-RU"/>
        </w:rPr>
        <w:t>Статья 30-1. Социальный пакет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Социальный пакет составляется в виде соглашения, которое разрабатывается на основе программы социально-экономического развития территории, на которой расположен объект недр. Соглашение заключается между недропользователем и исполнительным органом соответствующей административно-территориальной единицы.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Обязанность по составлению социального пакета распространяется только на объекты недр общегосударственного значения, находящиеся в стадии разведки и разработки полезных ископаемых. При этом в социальный пакет входит программа инвестирования в социально-бытовые условия местного сообщества (подготовка кадров, трудоустройство местного населения, строительство инфраструктуры и другие условия), на территории которого находятся конкурсные объекты.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Социальный пакет предоставляется в уполномоченный государственный орган по реализации государственной политики по недропользованию на стадии составления технического проекта.</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29"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7" w:name="st_31"/>
      <w:bookmarkEnd w:id="37"/>
      <w:r w:rsidRPr="00D972DE">
        <w:rPr>
          <w:rFonts w:ascii="Arial" w:eastAsia="Times New Roman" w:hAnsi="Arial" w:cs="Arial"/>
          <w:b/>
          <w:bCs/>
          <w:sz w:val="20"/>
          <w:szCs w:val="20"/>
          <w:lang w:eastAsia="ru-RU"/>
        </w:rPr>
        <w:t>Статья 31. Совместимость лицензий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В отношении участка недр, на который выдана лицензия на право пользования недрами на геолого-поисковые или геологоразведочные работы, третьи лица вправе, без согласия лицензиата, получить лицензии на право пользования недрами на геолого-поисковые или геологоразведочные работы в отношении видов полезных ископаемых, не предусмотренных действующей лицензией на право пользования недрами и относящихся к другой группе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При обнаружении незаявленных видов полезных ископаемых на совмещенных лицензионных площадях владелец лицензии на право пользования недрами вправе предложить другому лицензиату, лицензия которого предусматривает обнаруженный вид полезного ископаемого, выкупить информацию об обнаруженных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Совместимость лицензий на право пользования недрами с целью разработки допускается только с согласия действующего лицензиата и в отношении видов полезных ископаемых, не предусмотренных действующей лицензией на право пользования недрами и относящихся к другой группе месторождений полезных ископаемых. Заявитель обязан обеспечить совместимость своего технического проекта с техническим проектом лицензиата, ранее получившего лицензию на право пользования недрами, в отношении участка недр, по которому подано заявление.</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30"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8" w:name="st_32"/>
      <w:bookmarkEnd w:id="38"/>
      <w:r w:rsidRPr="00D972DE">
        <w:rPr>
          <w:rFonts w:ascii="Arial" w:eastAsia="Times New Roman" w:hAnsi="Arial" w:cs="Arial"/>
          <w:b/>
          <w:bCs/>
          <w:sz w:val="20"/>
          <w:szCs w:val="20"/>
          <w:lang w:eastAsia="ru-RU"/>
        </w:rPr>
        <w:t>Статья 32. Содержание лицензии на право пользования недрами и лицензионного соглашения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1. Лицензия на право пользования недрами представляет собой установленной формы бланк строгой отчетности с наименованием лицензионного органа и с изображением Государственного герба Кыргызской Республики, порядковым номером и сведениями по лицензированию.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Лицензия на право пользования недрами содержит следующие сведения: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алфавитно-цифровой код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вид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наименование и реквизиты лицензиата;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лицензионный номер объекта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вид полезного ископаемого;</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административное местоположение лицензионного объекта;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дата выдачи и срок действия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дата внесения изменений и дополнений в лицензию;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печать и подпись руководителя лицензионного органа.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Лицензионное соглашение, как неотъемлемая часть лицензии на право пользования недрами, содержит следующие сведения: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координаты угловых точек и размер лицензионной площади;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целевое назначение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порядок и условия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сведения о передаче лицензии на право пользования недрами в залог;</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сроки отчетности;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дополнительные сведения;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печать и подпись руководителя лицензионного органа;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фамилия, имя, отчество руководителя предприятия.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В лицензионном соглашении, как неотъемлемой части лицензии на право пользования недрами, на отбор и использование подземных вод дополнительно содержатся следующие сведения: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дебит скважины или родника, количество и категория загсов;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тип подземной воды;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местоположение устья скважины или родника;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целевое использование подземных вод;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размер горно-санитарной охранной зоны вокруг скважины (родника) подземных вод;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согласованный объем отбора подземных вод;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сроки отчетности о режимных наблюдениях.</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39" w:name="st_33"/>
      <w:bookmarkEnd w:id="39"/>
      <w:r w:rsidRPr="00D972DE">
        <w:rPr>
          <w:rFonts w:ascii="Arial" w:eastAsia="Times New Roman" w:hAnsi="Arial" w:cs="Arial"/>
          <w:b/>
          <w:bCs/>
          <w:sz w:val="20"/>
          <w:szCs w:val="20"/>
          <w:lang w:eastAsia="ru-RU"/>
        </w:rPr>
        <w:t>Статья 33. Лицензия на право пользования недрами на геолого-поисковые работы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Лицензия на право пользования недрами для проведения геолого-поисковых работ предоставляет лицензиату исключительное право на проведение геолого-поисковых работ на заявленные виды полезных ископаемых в пределах лицензионной площади.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Максимальный размер лицензионной площади геолого-поисковых работ не ограничивается.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Лицензиат имеет право сократить лицензионную площадь. Сокращение площади производится по заявлению лицензиата после приема уполномоченным государственным органом по реализации государственной политики по недропользованию информации (отчета) о результатах выполненных работ на сокращаемой площади после рекультивации нарушенных земель.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Лицензионные платежи устанавливаются кратно расчетному показателю за квадратный километр лицензионной площади и утверждаются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5. Лицензиат имеет исключительное право на трансформацию лицензии на право пользования недрами для проведения геолого-поисковых работ в лицензию на право пользования недрами на геологоразведочные работы в отношении проявления или месторождения, открытого и зарегистрированного им в Кадастре.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При подаче заявок на регистрацию открытого месторождения или проявления полезных ископаемых уполномоченный государственный орган по реализации государственной политики по недропользованию выдает лицензиату документ, удостоверяющий дату и время подачи заявки.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Не взимаются бонус и лицензионные платежи за геолого-поисковые работы, проводимые за счет средств государственного бюджета.</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0" w:name="st_34"/>
      <w:bookmarkEnd w:id="40"/>
      <w:r w:rsidRPr="00D972DE">
        <w:rPr>
          <w:rFonts w:ascii="Arial" w:eastAsia="Times New Roman" w:hAnsi="Arial" w:cs="Arial"/>
          <w:b/>
          <w:bCs/>
          <w:sz w:val="20"/>
          <w:szCs w:val="20"/>
          <w:lang w:eastAsia="ru-RU"/>
        </w:rPr>
        <w:t>Статья 34. Лицензия на право пользования недрами на геологоразведочные работы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Лицензия на право пользования недрами для проведения геологоразведочных работ предоставляет лицензиату исключительное право на проведение геологоразведочных работ на заявленные виды полезных ископаемых в пределах лицензионной площади.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Лицензиат имеет право сократить лицензионную площадь. Сокращение площади производится по заявлению лицензиата после подачи в уполномоченный государственный орган по реализации государственной политики по недропользованию информации (отчета) о результатах выполненных работ на сокращаемой площади после рекультивации нарушенных земель.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Лицензионные платежи устанавливаются кратно расчетному показателю за гектар лицензионной площади и утверждаются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После учета запасов полезных ископаемых Государственным балансом запасов полезных ископаемых Кыргызской Республики, на основании заключения апробации ГКЗ, лицензиат имеет исключительное право на трансформацию лицензии на право пользования недрами на геологоразведочные работы в лицензию на право пользования недрами на разработку разведанного месторождения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Не взимаются бонус и лицензионные платежи за геологоразведочные работы, проводимые за счет средств государственного бюджета.</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1" w:name="st_35"/>
      <w:bookmarkEnd w:id="41"/>
      <w:r w:rsidRPr="00D972DE">
        <w:rPr>
          <w:rFonts w:ascii="Arial" w:eastAsia="Times New Roman" w:hAnsi="Arial" w:cs="Arial"/>
          <w:b/>
          <w:bCs/>
          <w:sz w:val="20"/>
          <w:szCs w:val="20"/>
          <w:lang w:eastAsia="ru-RU"/>
        </w:rPr>
        <w:t>Статья 35. Лицензия на право пользования недрами для разработки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Лицензия на право пользования недрами для разработки месторождений полезных ископаемых предоставляет лицензиату исключительное право:</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 геологическое изучение недр в пределах горного отвода на заявленные виды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на разработку полезных ископаемых, включая право на проведение всех необходимых подготовительных работ, в пределах горного отвода;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 переработку полезных ископаемых, включая обогащение и металлургию, использование техногенных образований, отходов металлургического производства;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на продажу, включая экспорт полезных ископаемых и продуктов их переработки.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Лицензия на право пользования недрами с целью разработки месторождений полезных ископаемых выдается на лицензионные объекты, запасы которых учтены Государственным балансом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 время проектирования и строительства горнодобывающего предприятия лицензионные платежи устанавливаются кратно расчетному показателю за гектар лицензионной площади. После выхода на проектную мощность лицензионные платежи не уплачиваются.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В экстренных случаях, в целях предотвращения чрезвычайных ситуаций для берегоукрепительных работ, по заявлению государственного органа по чрезвычайным ситуациям, органов местной государственной администрации и местного самоуправления, разрешается разработка инертных материалов без получения лицензии на право пользования недрами по разрешению уполномоченного государственного органа по реализации государственной политики по недропользованию с уведомлением его о проведенных работах.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5. Недропользователи вправе обеспечить представление, в рамках реализации ИПДО на ежегодной основе до окончания первого квартала года, следующего за отчетным, в уполномоченный государственный орган по реализации государственной политики по недропользованию отчетов обо всех налогах и платежах, произведенных пользователем недр на кассовой основе. Порядок представления, формы и индикаторы отчетности в рамках ИПДО регулируются нормативными правовыми актами Правительства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Порядок вывоза с территории Кыргызской Республики и ввоза на территорию Кыргызской Республики руд, концентратов и отходов, содержащих драгоценные металлы и сопутствующие извлекаемые металлы, утверждается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i/>
          <w:iCs/>
          <w:color w:val="006600"/>
          <w:sz w:val="20"/>
          <w:szCs w:val="20"/>
          <w:lang w:eastAsia="ru-RU"/>
        </w:rPr>
      </w:pPr>
      <w:r w:rsidRPr="00D972DE">
        <w:rPr>
          <w:rFonts w:ascii="Arial" w:eastAsia="Times New Roman" w:hAnsi="Arial" w:cs="Arial"/>
          <w:i/>
          <w:iCs/>
          <w:color w:val="006600"/>
          <w:sz w:val="20"/>
          <w:szCs w:val="20"/>
          <w:lang w:eastAsia="ru-RU"/>
        </w:rPr>
        <w:t>См.:</w:t>
      </w:r>
    </w:p>
    <w:p w:rsidR="00D972DE" w:rsidRPr="00D972DE" w:rsidRDefault="00D972DE" w:rsidP="00D972DE">
      <w:pPr>
        <w:spacing w:after="60"/>
        <w:ind w:firstLine="567"/>
        <w:jc w:val="both"/>
        <w:rPr>
          <w:rFonts w:ascii="Arial" w:eastAsia="Times New Roman" w:hAnsi="Arial" w:cs="Arial"/>
          <w:i/>
          <w:iCs/>
          <w:color w:val="006600"/>
          <w:sz w:val="20"/>
          <w:szCs w:val="20"/>
          <w:lang w:eastAsia="ru-RU"/>
        </w:rPr>
      </w:pPr>
      <w:hyperlink r:id="rId31" w:history="1">
        <w:r w:rsidRPr="00D972DE">
          <w:rPr>
            <w:rFonts w:ascii="Arial" w:eastAsia="Times New Roman" w:hAnsi="Arial" w:cs="Arial"/>
            <w:i/>
            <w:iCs/>
            <w:color w:val="0000FF"/>
            <w:sz w:val="20"/>
            <w:szCs w:val="20"/>
            <w:u w:val="single"/>
            <w:lang w:eastAsia="ru-RU"/>
          </w:rPr>
          <w:t>постановление</w:t>
        </w:r>
      </w:hyperlink>
      <w:r w:rsidRPr="00D972DE">
        <w:rPr>
          <w:rFonts w:ascii="Arial" w:eastAsia="Times New Roman" w:hAnsi="Arial" w:cs="Arial"/>
          <w:i/>
          <w:iCs/>
          <w:color w:val="006600"/>
          <w:sz w:val="20"/>
          <w:szCs w:val="20"/>
          <w:lang w:eastAsia="ru-RU"/>
        </w:rPr>
        <w:t xml:space="preserve"> Правительства КР от 9 июля 2015 года N 475 "Об утверждении </w:t>
      </w:r>
      <w:hyperlink r:id="rId32" w:history="1">
        <w:r w:rsidRPr="00D972DE">
          <w:rPr>
            <w:rFonts w:ascii="Arial" w:eastAsia="Times New Roman" w:hAnsi="Arial" w:cs="Arial"/>
            <w:i/>
            <w:iCs/>
            <w:color w:val="0000FF"/>
            <w:sz w:val="20"/>
            <w:szCs w:val="20"/>
            <w:u w:val="single"/>
            <w:lang w:eastAsia="ru-RU"/>
          </w:rPr>
          <w:t>Порядка</w:t>
        </w:r>
      </w:hyperlink>
      <w:r w:rsidRPr="00D972DE">
        <w:rPr>
          <w:rFonts w:ascii="Arial" w:eastAsia="Times New Roman" w:hAnsi="Arial" w:cs="Arial"/>
          <w:i/>
          <w:iCs/>
          <w:color w:val="006600"/>
          <w:sz w:val="20"/>
          <w:szCs w:val="20"/>
          <w:lang w:eastAsia="ru-RU"/>
        </w:rPr>
        <w:t xml:space="preserve"> вывоза с территории Кыргызской Республики и ввоза на территорию Кыргызской Республики руд, концентратов и отходов, содержащих драгоценные металлы и сопутствующие извлекаемые металлы"</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33"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2" w:name="st_36"/>
      <w:bookmarkEnd w:id="42"/>
      <w:r w:rsidRPr="00D972DE">
        <w:rPr>
          <w:rFonts w:ascii="Arial" w:eastAsia="Times New Roman" w:hAnsi="Arial" w:cs="Arial"/>
          <w:b/>
          <w:bCs/>
          <w:sz w:val="20"/>
          <w:szCs w:val="20"/>
          <w:lang w:eastAsia="ru-RU"/>
        </w:rPr>
        <w:t>Статья 36. Лицензия на право пользования недрами, не связанное с геологическим изучением недр и разработкой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Лицензия на право пользования недрами, не связанное с геологическим изучением недр и разработкой месторождений полезных ископаемых (подземные хранилища нефти и газа, радиоактивных веществ, подземные склады, сооружения и другие), предоставляет лицензиату право в пределах горного отвода проводить работы в соответствии с техническим проектом.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Лицензионные платежи за право пользования недрами, не связанное с геологическим изучением недр и разработкой месторождений полезных ископаемых, не взимаются.</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3" w:name="st_37"/>
      <w:bookmarkEnd w:id="43"/>
      <w:r w:rsidRPr="00D972DE">
        <w:rPr>
          <w:rFonts w:ascii="Arial" w:eastAsia="Times New Roman" w:hAnsi="Arial" w:cs="Arial"/>
          <w:b/>
          <w:bCs/>
          <w:sz w:val="20"/>
          <w:szCs w:val="20"/>
          <w:lang w:eastAsia="ru-RU"/>
        </w:rPr>
        <w:t>Статья 37. Передача лицензий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1. Лицензиат вправе заложить право пользования недрами третьему лицу на основании договора о залоге согласно требованиям </w:t>
      </w:r>
      <w:hyperlink r:id="rId34" w:history="1">
        <w:r w:rsidRPr="00D972DE">
          <w:rPr>
            <w:rFonts w:ascii="Arial" w:eastAsia="Times New Roman" w:hAnsi="Arial" w:cs="Arial"/>
            <w:color w:val="0000FF"/>
            <w:sz w:val="20"/>
            <w:szCs w:val="20"/>
            <w:u w:val="single"/>
            <w:lang w:eastAsia="ru-RU"/>
          </w:rPr>
          <w:t>Закона</w:t>
        </w:r>
      </w:hyperlink>
      <w:r w:rsidRPr="00D972DE">
        <w:rPr>
          <w:rFonts w:ascii="Arial" w:eastAsia="Times New Roman" w:hAnsi="Arial" w:cs="Arial"/>
          <w:sz w:val="20"/>
          <w:szCs w:val="20"/>
          <w:lang w:eastAsia="ru-RU"/>
        </w:rPr>
        <w:t xml:space="preserve"> Кыргызской Республики "О залоге".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Договор залога права пользования недрами подлежит государственной регистрации в уполномоченном государственном органе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Без регистрации договор залога права пользования недрами является ничтожным, а право по нему недействительным.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Обращение взыскания на право пользования недрами по договору залога возможно не ранее 6 месяцев со дня его государственной регистрации.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Переход лицензии к другому лицу в результате обращения взыскания на право пользования недрами является основанием для переоформления лицензии.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Лицензиат по истечении 2 лет со дня реализации технического проекта освоения лицензионного объекта вправе передавать права по лицензии другим лицам с гарантией соблюдения ими условий действующего лицензионного соглашения. Передача лицензии возможна при отсутствии у недропользователя задолженностей по уплате сумм бонуса, роялти и платежей за пользование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Переход лицензии к другому лицу в результате обращения взыскания на залог или передаче прав по лицензии приравнивается к получению лицензии и влечет уплату бонуса, предусмотренного налоговым законодательством Кыргызской Республики, за исключением случаев перехода прав по лицензии в результате универсального правопреемства, предусмотренного гражданским законодательством.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Изменение доли собственности при смене участников (акционеров) лицензиата в сумме 10 и более процентов является основанием для уплаты бонуса в соответствии с налоговым законодательством Кыргызской Республики, за исключением компаний, прошедших листинг на фондовых биржах, а также в случае перехода долей участия (акций) в компании в результате универсального правопреемства, предусмотренного гражданским законодательством.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7. Порядок регистрации и переоформления прав пользования недрами регулируется Положением о порядке лицензирования недропользования, утверждаемым постановлением Правительства Кыргызской Республики.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35"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4" w:name="st_38"/>
      <w:bookmarkEnd w:id="44"/>
      <w:r w:rsidRPr="00D972DE">
        <w:rPr>
          <w:rFonts w:ascii="Arial" w:eastAsia="Times New Roman" w:hAnsi="Arial" w:cs="Arial"/>
          <w:b/>
          <w:bCs/>
          <w:sz w:val="20"/>
          <w:szCs w:val="20"/>
          <w:lang w:eastAsia="ru-RU"/>
        </w:rPr>
        <w:t>Статья 38. Изменение, дополнение и трансформация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Лицензиат обязан не позднее 30 дней, но не ранее одного года до истечения срока действия лицензии на право пользования недрами подать в уполномоченный государственный орган по реализации государственной политики по недропользованию заявление о продлении срока действия лицензии на право пользования недрами и отчет о выполненных работах за весь предыдущий срок действия лицензии на право пользования недрами по форме, утвержденной Правительством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Нарушение лицензиатом срока подачи заявления и отчета, предусмотренного настоящей частью, влечет административную ответственность, установленную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Уполномоченный государственный орган по реализации государственной политики по недропользованию принимает решение о продлении лицензии на право пользования недрами в течение 60 рабочих дней со дня подачи заявления и отчета о выполненных работах.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Нарушение лицензиаром срока рассмотрения заявления о продлении срока действия лицензии и отчета, предусмотренного настоящей частью, влечет административную ответственность, установленную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В случае если лицензиат подал заявление о продлении срока действия лицензии на право пользования недрами и отчет о выполненных работах за весь предыдущий срок действия лицензии на право пользования недрами по форме, утвержденной Правительством Кыргызской Республики, в установленный срок, то несмотря на истечение срока действия лицензия остается действительной до тех пор, пока уполномоченный государственный орган по реализации государственной политики по недропользованию не примет решение в отношении заявления на продление срока действия лицензии.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Уполномоченный государственный орган по реализации государственной политики по недропользованию в течение 30 дней вносит изменения и дополнения в лицензию и в лицензионное соглашение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5. Порядок, предусмотренный </w:t>
      </w:r>
      <w:hyperlink r:id="rId36" w:anchor="st_30" w:history="1">
        <w:r w:rsidRPr="00D972DE">
          <w:rPr>
            <w:rFonts w:ascii="Arial" w:eastAsia="Times New Roman" w:hAnsi="Arial" w:cs="Arial"/>
            <w:color w:val="0000FF"/>
            <w:sz w:val="20"/>
            <w:szCs w:val="20"/>
            <w:u w:val="single"/>
            <w:lang w:eastAsia="ru-RU"/>
          </w:rPr>
          <w:t>статьей 30</w:t>
        </w:r>
      </w:hyperlink>
      <w:r w:rsidRPr="00D972DE">
        <w:rPr>
          <w:rFonts w:ascii="Arial" w:eastAsia="Times New Roman" w:hAnsi="Arial" w:cs="Arial"/>
          <w:sz w:val="20"/>
          <w:szCs w:val="20"/>
          <w:lang w:eastAsia="ru-RU"/>
        </w:rPr>
        <w:t xml:space="preserve"> настоящего Закона, распространяется на случаи: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трансформации лицензии на право пользования недрами в случаях, предусмотренных настоящим Законом;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изменения условий выданных лицензий на право пользования недрами, выданных по итогам конкурса или аукциона.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Лицензиат вправе внести предложения по изменению или дополнению лицензии и лицензионного соглашения на право пользования недрами на геолого-поисковые или геологоразведочные работы в отношении полезных ископаемых при обнаружении проявлений иных полезных ископаемых путем направления заявления в уполномоченный государственный орган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37"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45" w:name="g5"/>
      <w:bookmarkEnd w:id="45"/>
      <w:r w:rsidRPr="00D972DE">
        <w:rPr>
          <w:rFonts w:ascii="Arial" w:eastAsia="Times New Roman" w:hAnsi="Arial" w:cs="Arial"/>
          <w:b/>
          <w:bCs/>
          <w:sz w:val="24"/>
          <w:szCs w:val="24"/>
          <w:lang w:eastAsia="ru-RU"/>
        </w:rPr>
        <w:t>Глава 5</w:t>
      </w:r>
      <w:r w:rsidRPr="00D972DE">
        <w:rPr>
          <w:rFonts w:ascii="Arial" w:eastAsia="Times New Roman" w:hAnsi="Arial" w:cs="Arial"/>
          <w:b/>
          <w:bCs/>
          <w:sz w:val="24"/>
          <w:szCs w:val="24"/>
          <w:lang w:eastAsia="ru-RU"/>
        </w:rPr>
        <w:br/>
        <w:t>Отношения недропользователей и владельцев земельных прав</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6" w:name="st_39"/>
      <w:bookmarkEnd w:id="46"/>
      <w:r w:rsidRPr="00D972DE">
        <w:rPr>
          <w:rFonts w:ascii="Arial" w:eastAsia="Times New Roman" w:hAnsi="Arial" w:cs="Arial"/>
          <w:b/>
          <w:bCs/>
          <w:sz w:val="20"/>
          <w:szCs w:val="20"/>
          <w:lang w:eastAsia="ru-RU"/>
        </w:rPr>
        <w:t>Статья 39. Основания приобретения права землепользования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1. Право временного пользования земельным участком из Государственного резерва земель месторождений полезных ископаемых предоставляется уполномоченным государственным </w:t>
      </w:r>
      <w:r w:rsidRPr="00D972DE">
        <w:rPr>
          <w:rFonts w:ascii="Arial" w:eastAsia="Times New Roman" w:hAnsi="Arial" w:cs="Arial"/>
          <w:sz w:val="20"/>
          <w:szCs w:val="20"/>
          <w:lang w:eastAsia="ru-RU"/>
        </w:rPr>
        <w:lastRenderedPageBreak/>
        <w:t>органом по реализации государственной политики по недропользованию на срок действия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Право временного пользования земельными участками, не входящими в Государственный резерв земель месторождений полезных ископаемых и не являющимися частной собственностью, но необходимыми для пользования недрами (для строительства дорог, промплощадок, ЛЭП и другие инфраструктуры), представляется органами государственной власти или местного самоуправления на срок действия лицензии на право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Право временного пользования земельным участком, находящимся в частной собственности или во временном пользовании, предоставляется собственником земельного участка или пользователем земельных прав по договору с лицензиатом.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Границы и размеры предоставляемого земельного участка определяются техническим проектом на отработку месторождения или технологической схемой отбора подземных вод, получившим положительные экспертизы по экологической, промышленной безопасности и охране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Право временного пользования земельным участком предоставляется в случаях: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геологического изучения недр с нарушением целостности земель, без изъятия из сельскохозяйственного оборота, с уплатой возмещения потерь на участках нарушений;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разработки месторождений полезных ископаемых с изъятием земель из сельскохозяйственного оборота, с уплатой земельного налога и возмещения потерь.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При геологическом изучении недр отчуждение земельного участка и оформление правоудостоверяющих документов не производятся, а недропользователю предоставляется письменное согласие органа местной государственной администрации или местного самоуправления на проведение геологических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Для получения права временного пользования земельным участком лицензиат представляет в органы местной государственной администрации или местного самоуправления: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заявку;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копию лицензии на право пользования недрами и лицензионного соглашения;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графическое приложение с указанием выделяемого земельного участка.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Право пользования земельным участком должно быть рассмотрено в срок не позднее 30 дней со дня подачи заявления согласно части 7 настоящей статьи.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Недропользователю не может быть отказано в предоставлении права временного пользования земельным участком. В случае нерассмотрения поступившего заявления в установленные сроки данное согласие считается полученным.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10. В случае если испрашиваемый лицензиатом земельный участок отведен другому лицензиату, ранее получившему лицензию на право пользования недрами, новый лицензиат обязан согласовать с владельцами земельных прав порядок пользования земельным участком согласно техническому проекту, в соответствии с требованиями части 3 </w:t>
      </w:r>
      <w:hyperlink r:id="rId38" w:anchor="st_31" w:history="1">
        <w:r w:rsidRPr="00D972DE">
          <w:rPr>
            <w:rFonts w:ascii="Arial" w:eastAsia="Times New Roman" w:hAnsi="Arial" w:cs="Arial"/>
            <w:color w:val="0000FF"/>
            <w:sz w:val="20"/>
            <w:szCs w:val="20"/>
            <w:u w:val="single"/>
            <w:lang w:eastAsia="ru-RU"/>
          </w:rPr>
          <w:t>статьи 31</w:t>
        </w:r>
      </w:hyperlink>
      <w:r w:rsidRPr="00D972DE">
        <w:rPr>
          <w:rFonts w:ascii="Arial" w:eastAsia="Times New Roman" w:hAnsi="Arial" w:cs="Arial"/>
          <w:sz w:val="20"/>
          <w:szCs w:val="20"/>
          <w:lang w:eastAsia="ru-RU"/>
        </w:rPr>
        <w:t xml:space="preserve"> настоящего Закона.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11. В случае геологического изучения недр без нарушения целостности недр и земель, по заявлению лицензиата, с приложением копии лицензии на право пользования недрами и лицензионного соглашения, владелец земельных прав в течение 30 дней со дня подачи заявления регистрирует проведение работ на лицензионной площади. Отказ в регистрации не допускается.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12. Право временного пользования земельным участком прекращается автоматически после прекращения права пользования недрами в соответствии с настоящим Законом.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13. Земельный участок, находящийся в частной собственности и входящий в перспективную лицензионную площадь либо подлежащий внесению в Государственный резерв земель месторождений полезных ископаемых, может быть изъят по решению суда для государственных нужд с уплатой рыночной стоимости земель или предоставлением равнозначного земельного участка, или выкуплен недропользователем в соответствии с Земельным кодексом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14. При передаче права пользования недрами третьему лицу к последнему переходит и право временного пользования земельными участками.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15. Порядок предоставления земельных участков под недропользование утверждается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39"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7" w:name="st_40"/>
      <w:bookmarkEnd w:id="47"/>
      <w:r w:rsidRPr="00D972DE">
        <w:rPr>
          <w:rFonts w:ascii="Arial" w:eastAsia="Times New Roman" w:hAnsi="Arial" w:cs="Arial"/>
          <w:b/>
          <w:bCs/>
          <w:sz w:val="20"/>
          <w:szCs w:val="20"/>
          <w:lang w:eastAsia="ru-RU"/>
        </w:rPr>
        <w:t>Статья 40. Сервитут в отношении горного или геологического отвода иного недропользователя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Добровольный или устанавливаемый по решению уполномоченного государственного органа по реализации государственной политики по недропользованию сервитут в отношении горного или геологического отвода иному недропользователю устанавливается: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если транспортные, электрические и иные коммуникации в смежных горных и (или) геологических отводах невозможно или обременительно проложить и эксплуатировать без установления сервитута;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если право пользования недрами на один геологический отвод выдано двум и более недропользователям на разные виды полезных ископаемых, а также при необходимости обеспечения их доступа в смежные или совпадающие геологические отводы.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2. К сервитуту в отношении горного или геологического отвода другого недропользователя применяются правила, предусмотренные Гражданским </w:t>
      </w:r>
      <w:hyperlink r:id="rId40" w:history="1">
        <w:r w:rsidRPr="00D972DE">
          <w:rPr>
            <w:rFonts w:ascii="Arial" w:eastAsia="Times New Roman" w:hAnsi="Arial" w:cs="Arial"/>
            <w:color w:val="0000FF"/>
            <w:sz w:val="20"/>
            <w:szCs w:val="20"/>
            <w:u w:val="single"/>
            <w:lang w:eastAsia="ru-RU"/>
          </w:rPr>
          <w:t>кодексом</w:t>
        </w:r>
      </w:hyperlink>
      <w:r w:rsidRPr="00D972DE">
        <w:rPr>
          <w:rFonts w:ascii="Arial" w:eastAsia="Times New Roman" w:hAnsi="Arial" w:cs="Arial"/>
          <w:sz w:val="20"/>
          <w:szCs w:val="20"/>
          <w:lang w:eastAsia="ru-RU"/>
        </w:rPr>
        <w:t xml:space="preserve">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48" w:name="st_41"/>
      <w:bookmarkEnd w:id="48"/>
      <w:r w:rsidRPr="00D972DE">
        <w:rPr>
          <w:rFonts w:ascii="Arial" w:eastAsia="Times New Roman" w:hAnsi="Arial" w:cs="Arial"/>
          <w:b/>
          <w:bCs/>
          <w:sz w:val="20"/>
          <w:szCs w:val="20"/>
          <w:lang w:eastAsia="ru-RU"/>
        </w:rPr>
        <w:t>Статья 41. Сервитут в отношении земельного участка, право временного пользования которым предоставлено иному недропользователю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Добровольный или устанавливаемый по решению уполномоченного государственного органа по реализации государственной политики по недропользованию сервитут в отношении земельного участка, право временного пользования которым предоставлено иному недропользователю, возникает в случаях: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обслуживания и ремонта авто- и железнодорожных магистралей, водоводов, нефтегазопроводов, электролиний и других сооружений регионального и государственного значения, проложенных по площади земельного отвода;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если для ликвидации аварийных ситуаций в горном отводе быстрее открывается доступ со стороны сопредельного и (или) несопредельного земельного отвода;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производства геологических, геофизических, топографических, маркшейдерских, археологических и других изыскательских работ по государственным программам и планам.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К сервитуту в отношении земельного участка, право временного пользования которым предоставлено иному недропользователю, применяются правила, предусмотренные Гражданским кодексом Кыргызской Республики и Земельным кодексом Кыргызской Республики.</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49" w:name="g6"/>
      <w:bookmarkEnd w:id="49"/>
      <w:r w:rsidRPr="00D972DE">
        <w:rPr>
          <w:rFonts w:ascii="Arial" w:eastAsia="Times New Roman" w:hAnsi="Arial" w:cs="Arial"/>
          <w:b/>
          <w:bCs/>
          <w:sz w:val="24"/>
          <w:szCs w:val="24"/>
          <w:lang w:eastAsia="ru-RU"/>
        </w:rPr>
        <w:t>Глава 6</w:t>
      </w:r>
      <w:r w:rsidRPr="00D972DE">
        <w:rPr>
          <w:rFonts w:ascii="Arial" w:eastAsia="Times New Roman" w:hAnsi="Arial" w:cs="Arial"/>
          <w:b/>
          <w:bCs/>
          <w:sz w:val="24"/>
          <w:szCs w:val="24"/>
          <w:lang w:eastAsia="ru-RU"/>
        </w:rPr>
        <w:br/>
        <w:t>Государственное регулирование недропользования</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0" w:name="st_42"/>
      <w:bookmarkEnd w:id="50"/>
      <w:r w:rsidRPr="00D972DE">
        <w:rPr>
          <w:rFonts w:ascii="Arial" w:eastAsia="Times New Roman" w:hAnsi="Arial" w:cs="Arial"/>
          <w:b/>
          <w:bCs/>
          <w:sz w:val="20"/>
          <w:szCs w:val="20"/>
          <w:lang w:eastAsia="ru-RU"/>
        </w:rPr>
        <w:t>Статья 42. Государственная охрана недр, окружающей среды и государственный надзор за промышленной безопасностью при недропользовании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Задачами государственной охраны недр, окружающей среды и государственного надзора за промышленной безопасностью при недропользовании являются: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соблюдение всеми пользователями недр законодательства о недрах, промышленной безопасности и охране окружающей среды;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соблюдение экономических интересов государства при пользовании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предупреждение, минимизация и устранение вредных последствий недропользования.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Организация особо охраняемых природных территорий в границах Государственного фонда недр и Государственного резерва земель месторождений полезных ископаемых без согласования с уполномоченным государственным органом по реализации государственной политики по недропользованию не допускается.</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1" w:name="st_42_1"/>
      <w:bookmarkEnd w:id="51"/>
      <w:r w:rsidRPr="00D972DE">
        <w:rPr>
          <w:rFonts w:ascii="Arial" w:eastAsia="Times New Roman" w:hAnsi="Arial" w:cs="Arial"/>
          <w:b/>
          <w:bCs/>
          <w:sz w:val="20"/>
          <w:szCs w:val="20"/>
          <w:lang w:eastAsia="ru-RU"/>
        </w:rPr>
        <w:lastRenderedPageBreak/>
        <w:t>Статья 42-1. Особенности регулирования использования подземных вод</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Допускается бурение гидрогеологических скважин без получения лицензии на право пользования недрами при соблюдении условий, предусмотренных в настоящей статье.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Запрещается бурение гидрогеологических скважин глубиной более 30 метров без наличия проекта на бурение, прошедшего экспертизы в части промышленной, экологической безопасности и охраны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Отбор и использование подземных вод для технических и мелиоративных целей (за исключением питьевых целей и бальнеологического лечения) может производиться без условия постановки запасов подземной воды на Государственный баланс полезных ископаемых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Отбор и использование подземных вод подлежит обязательному лицензированию, за исключением отбора и использования подземных вод физическими лицами для собственных нужд, не связанных с осуществлением предпринимательской деятельности.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41"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2" w:name="st_43"/>
      <w:bookmarkEnd w:id="52"/>
      <w:r w:rsidRPr="00D972DE">
        <w:rPr>
          <w:rFonts w:ascii="Arial" w:eastAsia="Times New Roman" w:hAnsi="Arial" w:cs="Arial"/>
          <w:b/>
          <w:bCs/>
          <w:sz w:val="20"/>
          <w:szCs w:val="20"/>
          <w:lang w:eastAsia="ru-RU"/>
        </w:rPr>
        <w:t>Статья 43. Антимонопольные требования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Запрещаются или в установленном порядке признаются недействительными любые действия, направленные: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 ограничение доступа к участию в конкурсах, аукционах юридических и физических лиц;</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на создание монопольного положения какого-либо лицензиата при геологическом изучении недр и (или) разработке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 дискриминацию юридических и физических лиц, конкурирующих с хозяйствующими субъектами, занимающими доминирующее положение в недропользовании;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на дискриминацию в предоставлении права доступа к сопредельным и несопредельным земельным, горным и геологическим отводам.</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3" w:name="st_44"/>
      <w:bookmarkEnd w:id="53"/>
      <w:r w:rsidRPr="00D972DE">
        <w:rPr>
          <w:rFonts w:ascii="Arial" w:eastAsia="Times New Roman" w:hAnsi="Arial" w:cs="Arial"/>
          <w:b/>
          <w:bCs/>
          <w:sz w:val="20"/>
          <w:szCs w:val="20"/>
          <w:lang w:eastAsia="ru-RU"/>
        </w:rPr>
        <w:t>Статья 44. Охрана участков недр, имеющих особую научную или культурную ценность</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Геологические обнажения, палеонтологические объекты и другие участки недр, представляющие особую научную и культурную ценность, по заключению уполномоченного государственного органа по реализации государственной политики по недропользованию могут быть объявлены геологическими заповедниками, заказниками, памятниками природы или культуры. Всякая деятельность, нарушающая сохранность указанных заповедников, заказников, памятников природы или культуры, запрещается.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В случае обнаружения при пользовании недрами геологических обнажений, метеоритов, палеонтологических, археологических и других объектов, представляющих ценность для науки и культуры, пользователи недр обязаны немедленно сообщить об этом уполномоченному государственному органу по реализации государственной политики по недропользованию и не препятствовать их последующему научному изучению.</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4" w:name="st_45"/>
      <w:bookmarkEnd w:id="54"/>
      <w:r w:rsidRPr="00D972DE">
        <w:rPr>
          <w:rFonts w:ascii="Arial" w:eastAsia="Times New Roman" w:hAnsi="Arial" w:cs="Arial"/>
          <w:b/>
          <w:bCs/>
          <w:sz w:val="20"/>
          <w:szCs w:val="20"/>
          <w:lang w:eastAsia="ru-RU"/>
        </w:rPr>
        <w:t>Статья 45. Условия застройки площадей залегания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Запрещается проектирование и строительство населенных пунктов, промышленных комплексов и иных объектов до получения от уполномоченного государственного органа по реализации государственной политики по недропользованию информации о наличии или отсутствии полезных ископаемых в недрах под участками предстоящей застройки.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Застройка площадей залегания полезных ископаемых, а также размещение в местах их залегания подземных сооружений, не связанных с разработкой полезных ископаемых, допускается по согласованию с уполномоченным государственным органом по реализации государственной политики по недропользованию в следующих исключительных случаях: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если расчетные деформации земной поверхности от будущей разработки не будут превышать допустимых значений для застраиваемого объекта;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если площадка для застраиваемого объекта выбрана над отработанными месторождениями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3. Самовольная застройка площадей залегания полезных ископаемых прекращается без возмещения произведенных затрат, затрат по рекультивации земель и демонтажу возведенных объектов.</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5" w:name="st_46"/>
      <w:bookmarkEnd w:id="55"/>
      <w:r w:rsidRPr="00D972DE">
        <w:rPr>
          <w:rFonts w:ascii="Arial" w:eastAsia="Times New Roman" w:hAnsi="Arial" w:cs="Arial"/>
          <w:b/>
          <w:bCs/>
          <w:sz w:val="20"/>
          <w:szCs w:val="20"/>
          <w:lang w:eastAsia="ru-RU"/>
        </w:rPr>
        <w:t>Статья 46. Ликвидация или консервация горного имущества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В случаях экономической нецелесообразности дальнейшего использования горного имущества, использовавшегося при разработке месторождений полезных ископаемых или геологическом изучении недр, а также в случаях прекращения или приостановления прав пользования недрами указанное горное имущество подлежит ликвидации или консервации за счет недропользователя в соответствии со специальным техническим проектом.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При консервации горное имущество должно быть приведено в состояние, обеспечивающее сохранность такого имущества и месторождения полезных ископаемых, а также безопасность населения и окружающей среды на время консервации.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При ликвидации или консервации горного имущества маркшейдерская, геологическая и техническая документация сдается на хранение в уполномоченный государственный орган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Горное имущество, использовавшееся при разработке месторождений или геологическом изучении недр, которое не используется последующим лицензиатом, подлежит ликвидации лицом, утратившим право пользования недрами, за свой счет.</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6" w:name="st_47"/>
      <w:bookmarkEnd w:id="56"/>
      <w:r w:rsidRPr="00D972DE">
        <w:rPr>
          <w:rFonts w:ascii="Arial" w:eastAsia="Times New Roman" w:hAnsi="Arial" w:cs="Arial"/>
          <w:b/>
          <w:bCs/>
          <w:sz w:val="20"/>
          <w:szCs w:val="20"/>
          <w:lang w:eastAsia="ru-RU"/>
        </w:rPr>
        <w:t>Статья 47. Рекультивация земельного участка и лицензионного объекта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Рекультивация земельного участка и лицензионного объекта проводится в соответствии с техническим проектом рекультивации и осуществляется за счет средств фонда рекультивации, ежемесячно отчисляемых и аккумулируемых лицензиатом с начала геологической разведки или разработки месторождения полезных ископаемых, отбора подземных вод или строительства подземных сооружений, не связанных с разработкой месторождений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Средства фонда рекультивации размещаются на счетах лицензиата в банках Кыргызской Республики и не могут расходоваться на другие цели, в том числе для удовлетворения требований кредиторов и погашения задолженности по налоговым и таможенным платежам.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В случае банкротства, ликвидации предприятия или смерти недропользователя средства фонда рекультивации, по поручению уполномоченного государственного органа по реализации государственной политики по недропользованию, перечисляются на расчетный счет владельца земельного участка для проведения рекультивационных работ. Использование средств фонда рекультивации на иные цели запрещается.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Рекультивация нарушенных земель при геологическом изучении недр проводится в соответствии с техническим проектом.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Порядок рекультивации земельного участка и объекта недр утверждается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42"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7" w:name="st_48"/>
      <w:bookmarkEnd w:id="57"/>
      <w:r w:rsidRPr="00D972DE">
        <w:rPr>
          <w:rFonts w:ascii="Arial" w:eastAsia="Times New Roman" w:hAnsi="Arial" w:cs="Arial"/>
          <w:b/>
          <w:bCs/>
          <w:sz w:val="20"/>
          <w:szCs w:val="20"/>
          <w:lang w:eastAsia="ru-RU"/>
        </w:rPr>
        <w:t>Статья 48. Порядок проведения экспертиз, рассмотрения отчетов и согласования планов горных работ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Технические проекты на проведение соответствующих работ, за исключением проектов на отбор и использование подземных вод, подлежат экспертизе на соответствие требованиям промышленной, экологической безопасности и охраны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Проекты на отбор и использование подземных вод подлежат экспертизе на соответствие требованиям охраны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Уполномоченные государственные органы, осуществляющие проведение экспертиз, обязаны обеспечить проведение всех предусмотренных экспертиз в следующие сроки со дня поступления технического проекта: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а) для объектов недр общегосударственного значения - в течение 3 месяцев;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б) для всех иных объектов недр - в течение одного месяца.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3. Уполномоченный государственный орган по реализации государственной политики по недропользованию обязан рассматривать отчеты компаний за предыдущий год и согласовывать планы горных работ на следующий год не позднее чем в 2-месячный срок со дня их поступления при условии, что они были сданы в установленный срок.</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В случае если уполномоченный государственный орган по реализации государственной политики по недропользованию в течение 2-месячного срока после предоставления отчета не рассматривает отчеты компании за предыдущий год и план горных работ на последующий год, то отчет считается утвержденным, а план считается согласованным.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В случае несоблюдения уполномоченными государственными органами сроков проведения экспертиз, рассмотрения отчетов и согласования планов горных работ наступает ответственность в соответствии с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43"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58" w:name="st_49"/>
      <w:bookmarkEnd w:id="58"/>
      <w:r w:rsidRPr="00D972DE">
        <w:rPr>
          <w:rFonts w:ascii="Arial" w:eastAsia="Times New Roman" w:hAnsi="Arial" w:cs="Arial"/>
          <w:b/>
          <w:bCs/>
          <w:sz w:val="20"/>
          <w:szCs w:val="20"/>
          <w:lang w:eastAsia="ru-RU"/>
        </w:rPr>
        <w:t>Статья 49. Налогообложение и платежи за пользование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Налоговый режим, действующий в отношении недропользователей, определяется налоговым законодательством Кыргызской Республики, а также законодательством о концессионных договорах и соглашениях о разделе продукции.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Порядок уплаты, исчисления платежа и ставки за удержание лицензий на право пользования недрами устанавливаются и утверждаются Правительством Кыргызской Республики.</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44"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after="60"/>
        <w:ind w:firstLine="567"/>
        <w:jc w:val="both"/>
        <w:rPr>
          <w:rFonts w:ascii="Arial" w:eastAsia="Times New Roman" w:hAnsi="Arial" w:cs="Arial"/>
          <w:i/>
          <w:iCs/>
          <w:color w:val="006600"/>
          <w:sz w:val="20"/>
          <w:szCs w:val="20"/>
          <w:lang w:eastAsia="ru-RU"/>
        </w:rPr>
      </w:pPr>
      <w:r w:rsidRPr="00D972DE">
        <w:rPr>
          <w:rFonts w:ascii="Arial" w:eastAsia="Times New Roman" w:hAnsi="Arial" w:cs="Arial"/>
          <w:i/>
          <w:iCs/>
          <w:color w:val="006600"/>
          <w:sz w:val="20"/>
          <w:szCs w:val="20"/>
          <w:lang w:eastAsia="ru-RU"/>
        </w:rPr>
        <w:t>См.:</w:t>
      </w:r>
    </w:p>
    <w:p w:rsidR="00D972DE" w:rsidRPr="00D972DE" w:rsidRDefault="00D972DE" w:rsidP="00D972DE">
      <w:pPr>
        <w:spacing w:after="60"/>
        <w:ind w:firstLine="567"/>
        <w:jc w:val="both"/>
        <w:rPr>
          <w:rFonts w:ascii="Arial" w:eastAsia="Times New Roman" w:hAnsi="Arial" w:cs="Arial"/>
          <w:i/>
          <w:iCs/>
          <w:color w:val="006600"/>
          <w:sz w:val="20"/>
          <w:szCs w:val="20"/>
          <w:lang w:eastAsia="ru-RU"/>
        </w:rPr>
      </w:pPr>
      <w:hyperlink r:id="rId45" w:history="1">
        <w:r w:rsidRPr="00D972DE">
          <w:rPr>
            <w:rFonts w:ascii="Arial" w:eastAsia="Times New Roman" w:hAnsi="Arial" w:cs="Arial"/>
            <w:i/>
            <w:iCs/>
            <w:color w:val="0000FF"/>
            <w:sz w:val="20"/>
            <w:szCs w:val="20"/>
            <w:u w:val="single"/>
            <w:lang w:eastAsia="ru-RU"/>
          </w:rPr>
          <w:t>постановление</w:t>
        </w:r>
      </w:hyperlink>
      <w:r w:rsidRPr="00D972DE">
        <w:rPr>
          <w:rFonts w:ascii="Arial" w:eastAsia="Times New Roman" w:hAnsi="Arial" w:cs="Arial"/>
          <w:i/>
          <w:iCs/>
          <w:color w:val="006600"/>
          <w:sz w:val="20"/>
          <w:szCs w:val="20"/>
          <w:lang w:eastAsia="ru-RU"/>
        </w:rPr>
        <w:t xml:space="preserve"> Правительства КР от 6 ноября 2015 года </w:t>
      </w:r>
      <w:r w:rsidRPr="00D972DE">
        <w:rPr>
          <w:rFonts w:ascii="Arial" w:eastAsia="Times New Roman" w:hAnsi="Arial" w:cs="Arial"/>
          <w:i/>
          <w:iCs/>
          <w:color w:val="006600"/>
          <w:sz w:val="20"/>
          <w:szCs w:val="20"/>
          <w:lang w:val="en-US" w:eastAsia="ru-RU"/>
        </w:rPr>
        <w:t xml:space="preserve">N </w:t>
      </w:r>
      <w:r w:rsidRPr="00D972DE">
        <w:rPr>
          <w:rFonts w:ascii="Arial" w:eastAsia="Times New Roman" w:hAnsi="Arial" w:cs="Arial"/>
          <w:i/>
          <w:iCs/>
          <w:color w:val="006600"/>
          <w:sz w:val="20"/>
          <w:szCs w:val="20"/>
          <w:lang w:eastAsia="ru-RU"/>
        </w:rPr>
        <w:t xml:space="preserve">760 "Об утверждении </w:t>
      </w:r>
      <w:hyperlink r:id="rId46" w:history="1">
        <w:r w:rsidRPr="00D972DE">
          <w:rPr>
            <w:rFonts w:ascii="Arial" w:eastAsia="Times New Roman" w:hAnsi="Arial" w:cs="Arial"/>
            <w:i/>
            <w:iCs/>
            <w:color w:val="0000FF"/>
            <w:sz w:val="20"/>
            <w:szCs w:val="20"/>
            <w:u w:val="single"/>
            <w:lang w:eastAsia="ru-RU"/>
          </w:rPr>
          <w:t>Порядка</w:t>
        </w:r>
      </w:hyperlink>
      <w:r w:rsidRPr="00D972DE">
        <w:rPr>
          <w:rFonts w:ascii="Arial" w:eastAsia="Times New Roman" w:hAnsi="Arial" w:cs="Arial"/>
          <w:i/>
          <w:iCs/>
          <w:color w:val="006600"/>
          <w:sz w:val="20"/>
          <w:szCs w:val="20"/>
          <w:lang w:eastAsia="ru-RU"/>
        </w:rPr>
        <w:t xml:space="preserve"> уплаты, исчисления платежа и ставок платежей за удержание лицензий на право пользования недрами"</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59" w:name="g7"/>
      <w:bookmarkEnd w:id="59"/>
      <w:r w:rsidRPr="00D972DE">
        <w:rPr>
          <w:rFonts w:ascii="Arial" w:eastAsia="Times New Roman" w:hAnsi="Arial" w:cs="Arial"/>
          <w:b/>
          <w:bCs/>
          <w:sz w:val="24"/>
          <w:szCs w:val="24"/>
          <w:lang w:eastAsia="ru-RU"/>
        </w:rPr>
        <w:t>Глава 7</w:t>
      </w:r>
      <w:r w:rsidRPr="00D972DE">
        <w:rPr>
          <w:rFonts w:ascii="Arial" w:eastAsia="Times New Roman" w:hAnsi="Arial" w:cs="Arial"/>
          <w:b/>
          <w:bCs/>
          <w:sz w:val="24"/>
          <w:szCs w:val="24"/>
          <w:lang w:eastAsia="ru-RU"/>
        </w:rPr>
        <w:br/>
        <w:t>Разрешение споров и ответственность за нарушение законодательства о недрах</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60" w:name="st_50"/>
      <w:bookmarkEnd w:id="60"/>
      <w:r w:rsidRPr="00D972DE">
        <w:rPr>
          <w:rFonts w:ascii="Arial" w:eastAsia="Times New Roman" w:hAnsi="Arial" w:cs="Arial"/>
          <w:b/>
          <w:bCs/>
          <w:sz w:val="20"/>
          <w:szCs w:val="20"/>
          <w:lang w:eastAsia="ru-RU"/>
        </w:rPr>
        <w:t>Статья 50. Порядок разрешения споров по вопросам прав пользования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Споры по вопросам прав пользования недрами разрешаются в порядке, установленном законодательством Кыргызской Республики.</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61" w:name="st_51"/>
      <w:bookmarkEnd w:id="61"/>
      <w:r w:rsidRPr="00D972DE">
        <w:rPr>
          <w:rFonts w:ascii="Arial" w:eastAsia="Times New Roman" w:hAnsi="Arial" w:cs="Arial"/>
          <w:b/>
          <w:bCs/>
          <w:sz w:val="20"/>
          <w:szCs w:val="20"/>
          <w:lang w:eastAsia="ru-RU"/>
        </w:rPr>
        <w:t>Статья 51. Ответственность за нарушение законодательства о недрах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Лица, виновные в совершении действий и бездействии, нарушающих законодательство Кыргызской Республики о недрах, несут административную, уголовную и иную ответственность в соответствии с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Сделки, а также иные действия, совершенные в нарушение настоящего Закона, являются недействительными.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Нарушением законодательства о недрах является: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проведение работ, связанных с пользованием недрами, способами, создающими угрозу для безопасности работающих и населения, загрязнения недр и окружающей среды;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самовольная застройка площадей залегания полезных ископаемых;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самовольное пользование недрами;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нерациональная выборочная разработка месторождений, образование сверхнормативных потерь полезных ископаемых при добыче и переработке минерального сырья;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предоставление недостоверной информации уполномоченному государственному органу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уничтожение или повреждение наблюдательных режимных скважин на подземные воды, маркшейдерских и геодезических знаков;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7) невыполнение требований по аккумулированию средств на рекультивацию земельных участков при разработке месторождений полезных ископаемых, отбору подземных вод, строительству и эксплуатации подземных сооружений, не связанных с разработкой полезных ископаемых, и рекультивации земель при геологическом изучении недр;</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8) невыполнение требований по ликвидации или консервации горного имущества;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9) нарушение права собственности на информацию о недрах либо ее конфиденциальности.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Нарушениями законодательства Кыргызской Республики о недрах должностными лицами государственных органов, органов местной государственной администрации и органов местного самоуправления являются: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непредоставление или нарушение сроков предоставления, продления лицензий на право пользования недрами, земельными участками для пользования недрами, нарушение сроков рассмотрения геологических отчетов, планов работ и других нарушений;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неисполнение или ненадлежащее исполнение законодательства Кыргызской Республики о недрах;</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другие нарушения законодательства и нормативных правовых актов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непринятие мер к пресечению незаконного вмешательства в деятельность недропользователей.</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Должностные лица несут ответственность за действия и (или) бездействие, приведшие к нарушениям законодательства и других нормативных правовых актов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Самовольная застройка и самовольное пользование недрами площадей залегания полезных ископаемых прекращаются на основании решения уполномоченного государственного органа по реализации государственной политики по недропользованию.</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6. Убытки лиц, осуществляющих самовольную застройку и (или) самовольное пользование недрами, возмещению не подлежат.</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7. Доход, полученный при самовольном пользовании недрами, изымается в пользу государства.</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62" w:name="st_52"/>
      <w:bookmarkEnd w:id="62"/>
      <w:r w:rsidRPr="00D972DE">
        <w:rPr>
          <w:rFonts w:ascii="Arial" w:eastAsia="Times New Roman" w:hAnsi="Arial" w:cs="Arial"/>
          <w:b/>
          <w:bCs/>
          <w:sz w:val="20"/>
          <w:szCs w:val="20"/>
          <w:lang w:eastAsia="ru-RU"/>
        </w:rPr>
        <w:t>Статья 52. Возмещение убытков</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Возмещение убытков недропользователю или государству осуществляется в случаях и порядке, предусмотренных законодательством Кыргызской Республики.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Основанием возникновения права недропользователя на возмещение убытков являются действия юридических и физических лиц, государственных органов и органов местных государственных администраций и местного самоуправления, если в результате их действий (бездействия) произошло ухудшение естественных свойств недр и были созданы условия, частично или полностью исключающие недропользование.</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Размер убытков, возмещаемых недропользователем государству, определяется в соответствии с количеством и ценностью запасов, утративших экономическое значение по вине недропользователя.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В случаях необоснованного прекращения права пользования недрами или приостановления работы по вине юридических, физических лиц и должностных лиц государственных органов, органов местного самоуправления экономический ущерб от вынужденного простоя возмещается недропользователю в судебном порядке в полном объеме за счет виновных лиц.</w:t>
      </w:r>
    </w:p>
    <w:p w:rsidR="00D972DE" w:rsidRPr="00D972DE" w:rsidRDefault="00D972DE" w:rsidP="00D972DE">
      <w:pPr>
        <w:spacing w:before="200"/>
        <w:ind w:left="1134" w:right="1134"/>
        <w:jc w:val="center"/>
        <w:rPr>
          <w:rFonts w:ascii="Arial" w:eastAsia="Times New Roman" w:hAnsi="Arial" w:cs="Arial"/>
          <w:b/>
          <w:bCs/>
          <w:sz w:val="24"/>
          <w:szCs w:val="24"/>
          <w:lang w:eastAsia="ru-RU"/>
        </w:rPr>
      </w:pPr>
      <w:bookmarkStart w:id="63" w:name="g8"/>
      <w:bookmarkEnd w:id="63"/>
      <w:r w:rsidRPr="00D972DE">
        <w:rPr>
          <w:rFonts w:ascii="Arial" w:eastAsia="Times New Roman" w:hAnsi="Arial" w:cs="Arial"/>
          <w:b/>
          <w:bCs/>
          <w:sz w:val="24"/>
          <w:szCs w:val="24"/>
          <w:lang w:eastAsia="ru-RU"/>
        </w:rPr>
        <w:t>Глава 8</w:t>
      </w:r>
      <w:r w:rsidRPr="00D972DE">
        <w:rPr>
          <w:rFonts w:ascii="Arial" w:eastAsia="Times New Roman" w:hAnsi="Arial" w:cs="Arial"/>
          <w:b/>
          <w:bCs/>
          <w:sz w:val="24"/>
          <w:szCs w:val="24"/>
          <w:lang w:eastAsia="ru-RU"/>
        </w:rPr>
        <w:br/>
        <w:t>Заключительные и переходные положения</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64" w:name="st_53"/>
      <w:bookmarkEnd w:id="64"/>
      <w:r w:rsidRPr="00D972DE">
        <w:rPr>
          <w:rFonts w:ascii="Arial" w:eastAsia="Times New Roman" w:hAnsi="Arial" w:cs="Arial"/>
          <w:b/>
          <w:bCs/>
          <w:sz w:val="20"/>
          <w:szCs w:val="20"/>
          <w:lang w:eastAsia="ru-RU"/>
        </w:rPr>
        <w:t>Статья 53. Переходные положения</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lastRenderedPageBreak/>
        <w:t>1. Лицензии на право пользования недрами, выданные до вступления в силу настоящего Закона, подлежат переоформлению в лицензии на право пользования недрами, предусмотренные настоящим Законом, в срок до 31 декабря 2014 года.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Исчисление сроков оплаты лицензионных платежей, в том числе в отношении лицензий на право пользования недрами, выданных до вступления в силу настоящего Закона, осуществляется от даты первоначальной выдачи лицензии.</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Лицензионные платежи взимаются с момента вступления в силу настоящего Закона.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4. Лицензии на право пользования недрами, выданные и действующие до вступления в силу настоящего Закона, не будут предоставляться по конкурсу или аукциону.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5. Недропользователи, не уведомившие своевременно уполномоченный государственный орган по реализации политики по недропользованию о смене собственников компании, произошедшей до вступления в силу Закона Кыргызской Республики "О недрах" от 9 августа 2012 года № 160, должны сделать соответствующее уведомление в срок не позднее 31 декабря 2014 года.</w:t>
      </w:r>
    </w:p>
    <w:p w:rsidR="00D972DE" w:rsidRPr="00D972DE" w:rsidRDefault="00D972DE" w:rsidP="00D972DE">
      <w:pPr>
        <w:spacing w:after="60"/>
        <w:ind w:firstLine="567"/>
        <w:jc w:val="both"/>
        <w:rPr>
          <w:rFonts w:ascii="Arial" w:eastAsia="Times New Roman" w:hAnsi="Arial" w:cs="Arial"/>
          <w:i/>
          <w:iCs/>
          <w:sz w:val="20"/>
          <w:szCs w:val="20"/>
          <w:lang w:eastAsia="ru-RU"/>
        </w:rPr>
      </w:pPr>
      <w:r w:rsidRPr="00D972DE">
        <w:rPr>
          <w:rFonts w:ascii="Arial" w:eastAsia="Times New Roman" w:hAnsi="Arial" w:cs="Arial"/>
          <w:i/>
          <w:iCs/>
          <w:sz w:val="20"/>
          <w:szCs w:val="20"/>
          <w:lang w:eastAsia="ru-RU"/>
        </w:rPr>
        <w:t xml:space="preserve">(В редакции Закона КР от </w:t>
      </w:r>
      <w:hyperlink r:id="rId47" w:history="1">
        <w:r w:rsidRPr="00D972DE">
          <w:rPr>
            <w:rFonts w:ascii="Arial" w:eastAsia="Times New Roman" w:hAnsi="Arial" w:cs="Arial"/>
            <w:i/>
            <w:iCs/>
            <w:color w:val="0000FF"/>
            <w:sz w:val="20"/>
            <w:szCs w:val="20"/>
            <w:u w:val="single"/>
            <w:lang w:eastAsia="ru-RU"/>
          </w:rPr>
          <w:t xml:space="preserve">24 мая 2014 года </w:t>
        </w:r>
        <w:r w:rsidRPr="00D972DE">
          <w:rPr>
            <w:rFonts w:ascii="Arial" w:eastAsia="Times New Roman" w:hAnsi="Arial" w:cs="Arial"/>
            <w:i/>
            <w:iCs/>
            <w:color w:val="0000FF"/>
            <w:sz w:val="20"/>
            <w:szCs w:val="20"/>
            <w:u w:val="single"/>
            <w:lang w:val="en-US" w:eastAsia="ru-RU"/>
          </w:rPr>
          <w:t>N</w:t>
        </w:r>
        <w:r w:rsidRPr="00D972DE">
          <w:rPr>
            <w:rFonts w:ascii="Arial" w:eastAsia="Times New Roman" w:hAnsi="Arial" w:cs="Arial"/>
            <w:i/>
            <w:iCs/>
            <w:color w:val="0000FF"/>
            <w:sz w:val="20"/>
            <w:szCs w:val="20"/>
            <w:u w:val="single"/>
            <w:lang w:eastAsia="ru-RU"/>
          </w:rPr>
          <w:t xml:space="preserve"> 77</w:t>
        </w:r>
      </w:hyperlink>
      <w:r w:rsidRPr="00D972DE">
        <w:rPr>
          <w:rFonts w:ascii="Arial" w:eastAsia="Times New Roman" w:hAnsi="Arial" w:cs="Arial"/>
          <w:i/>
          <w:iCs/>
          <w:sz w:val="20"/>
          <w:szCs w:val="20"/>
          <w:lang w:eastAsia="ru-RU"/>
        </w:rPr>
        <w:t>)</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65" w:name="st_54"/>
      <w:bookmarkEnd w:id="65"/>
      <w:r w:rsidRPr="00D972DE">
        <w:rPr>
          <w:rFonts w:ascii="Arial" w:eastAsia="Times New Roman" w:hAnsi="Arial" w:cs="Arial"/>
          <w:b/>
          <w:bCs/>
          <w:sz w:val="20"/>
          <w:szCs w:val="20"/>
          <w:lang w:eastAsia="ru-RU"/>
        </w:rPr>
        <w:t>Статья 54. Международные договоры</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Если вступившим в установленном законом порядке в силу международным договором, участницей которого является Кыргызская Республика, установлены иные правила чем те, которые предусмотрены настоящим Законом, применяются правила международного договора.</w:t>
      </w:r>
    </w:p>
    <w:p w:rsidR="00D972DE" w:rsidRPr="00D972DE" w:rsidRDefault="00D972DE" w:rsidP="00D972DE">
      <w:pPr>
        <w:spacing w:before="200" w:after="60"/>
        <w:ind w:firstLine="567"/>
        <w:rPr>
          <w:rFonts w:ascii="Arial" w:eastAsia="Times New Roman" w:hAnsi="Arial" w:cs="Arial"/>
          <w:b/>
          <w:bCs/>
          <w:sz w:val="20"/>
          <w:szCs w:val="20"/>
          <w:lang w:eastAsia="ru-RU"/>
        </w:rPr>
      </w:pPr>
      <w:bookmarkStart w:id="66" w:name="st_55"/>
      <w:bookmarkEnd w:id="66"/>
      <w:r w:rsidRPr="00D972DE">
        <w:rPr>
          <w:rFonts w:ascii="Arial" w:eastAsia="Times New Roman" w:hAnsi="Arial" w:cs="Arial"/>
          <w:b/>
          <w:bCs/>
          <w:sz w:val="20"/>
          <w:szCs w:val="20"/>
          <w:lang w:eastAsia="ru-RU"/>
        </w:rPr>
        <w:t>Статья 55. О порядке введения в действие настоящего Закона</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1. Настоящий Закон вступает в силу по истечении одного месяца со дня официального опубликования.</w:t>
      </w:r>
    </w:p>
    <w:p w:rsidR="00D972DE" w:rsidRPr="00D972DE" w:rsidRDefault="00D972DE" w:rsidP="00D972DE">
      <w:pPr>
        <w:spacing w:after="60"/>
        <w:ind w:firstLine="567"/>
        <w:jc w:val="both"/>
        <w:rPr>
          <w:rFonts w:ascii="Arial" w:eastAsia="Times New Roman" w:hAnsi="Arial" w:cs="Arial"/>
          <w:i/>
          <w:iCs/>
          <w:color w:val="006600"/>
          <w:sz w:val="20"/>
          <w:szCs w:val="20"/>
          <w:lang w:eastAsia="ru-RU"/>
        </w:rPr>
      </w:pPr>
      <w:r w:rsidRPr="00D972DE">
        <w:rPr>
          <w:rFonts w:ascii="Arial" w:eastAsia="Times New Roman" w:hAnsi="Arial" w:cs="Arial"/>
          <w:i/>
          <w:iCs/>
          <w:color w:val="007000"/>
          <w:sz w:val="20"/>
          <w:szCs w:val="20"/>
          <w:lang w:eastAsia="ru-RU"/>
        </w:rPr>
        <w:t>Опубликован в газете "Эркин Тоо" от 17 августа 2012 года N 73-74</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2. Правительству Кыргызской Республики в трехмесячный срок:</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внести в Жогорку Кенеш Кыргызской Республики предложения по приведению законодательства в сфере недропользования в соответствие с настоящим Законом;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привести свои нормативные правовые акты в соответствие с настоящим Законом.</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3. Со дня введения в действие настоящего Закона признать утратившими силу:</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w:t>
      </w:r>
      <w:hyperlink r:id="rId48"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недрах" (Ведомости Жогорку Кенеша Кыргызской Республики, 1997 г., N 8, ст.377);</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w:t>
      </w:r>
      <w:hyperlink r:id="rId49"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внесении изменений и дополнений в </w:t>
      </w:r>
      <w:hyperlink r:id="rId50"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недрах" (газета "Эркин Тоо" от 13 августа 1999 года N 66);</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w:t>
      </w:r>
      <w:hyperlink r:id="rId51"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внесении изменений и дополнений в </w:t>
      </w:r>
      <w:hyperlink r:id="rId52"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недрах" (газета "Эркин Тоо" от 13 февраля 2002 года N 12);</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w:t>
      </w:r>
      <w:hyperlink r:id="rId53"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внесении изменений и дополнений в </w:t>
      </w:r>
      <w:hyperlink r:id="rId54"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недрах" (газета "Эркин Тоо" от 26 января 2007 года N 6);</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пункт 14 </w:t>
      </w:r>
      <w:hyperlink r:id="rId55" w:anchor="st_9" w:history="1">
        <w:r w:rsidRPr="00D972DE">
          <w:rPr>
            <w:rFonts w:ascii="Arial" w:eastAsia="Times New Roman" w:hAnsi="Arial" w:cs="Arial"/>
            <w:color w:val="0000FF"/>
            <w:sz w:val="20"/>
            <w:szCs w:val="20"/>
            <w:u w:val="single"/>
            <w:lang w:eastAsia="ru-RU"/>
          </w:rPr>
          <w:t>статьи 9</w:t>
        </w:r>
      </w:hyperlink>
      <w:r w:rsidRPr="00D972DE">
        <w:rPr>
          <w:rFonts w:ascii="Arial" w:eastAsia="Times New Roman" w:hAnsi="Arial" w:cs="Arial"/>
          <w:sz w:val="20"/>
          <w:szCs w:val="20"/>
          <w:lang w:eastAsia="ru-RU"/>
        </w:rPr>
        <w:t xml:space="preserve"> Закона Кыргызской Республики "О введении в действие Налогового </w:t>
      </w:r>
      <w:hyperlink r:id="rId56" w:history="1">
        <w:r w:rsidRPr="00D972DE">
          <w:rPr>
            <w:rFonts w:ascii="Arial" w:eastAsia="Times New Roman" w:hAnsi="Arial" w:cs="Arial"/>
            <w:color w:val="0000FF"/>
            <w:sz w:val="20"/>
            <w:szCs w:val="20"/>
            <w:u w:val="single"/>
            <w:lang w:eastAsia="ru-RU"/>
          </w:rPr>
          <w:t>кодекса</w:t>
        </w:r>
      </w:hyperlink>
      <w:r w:rsidRPr="00D972DE">
        <w:rPr>
          <w:rFonts w:ascii="Arial" w:eastAsia="Times New Roman" w:hAnsi="Arial" w:cs="Arial"/>
          <w:sz w:val="20"/>
          <w:szCs w:val="20"/>
          <w:lang w:eastAsia="ru-RU"/>
        </w:rPr>
        <w:t xml:space="preserve"> Кыргызской Республики" (Ведомости Жогорку Кенеша Кыргызской Республики, 2008 г., N 8, ст.923);</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w:t>
      </w:r>
      <w:hyperlink r:id="rId57"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внесении изменений и дополнений в </w:t>
      </w:r>
      <w:hyperlink r:id="rId58"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недрах" (газета "Эркин Тоо" от 26 июля 2011 года N 60);</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w:t>
      </w:r>
      <w:hyperlink r:id="rId59"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внесении дополнений в </w:t>
      </w:r>
      <w:hyperlink r:id="rId60"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недрах" (газета "Эркин Тоо" от 1 ноября 2011 года N 92);</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xml:space="preserve">- </w:t>
      </w:r>
      <w:hyperlink r:id="rId61"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внесении дополнений и изменения в </w:t>
      </w:r>
      <w:hyperlink r:id="rId62" w:history="1">
        <w:r w:rsidRPr="00D972DE">
          <w:rPr>
            <w:rFonts w:ascii="Arial" w:eastAsia="Times New Roman" w:hAnsi="Arial" w:cs="Arial"/>
            <w:color w:val="0000FF"/>
            <w:sz w:val="20"/>
            <w:szCs w:val="20"/>
            <w:u w:val="single"/>
            <w:lang w:eastAsia="ru-RU"/>
          </w:rPr>
          <w:t>Закон</w:t>
        </w:r>
      </w:hyperlink>
      <w:r w:rsidRPr="00D972DE">
        <w:rPr>
          <w:rFonts w:ascii="Arial" w:eastAsia="Times New Roman" w:hAnsi="Arial" w:cs="Arial"/>
          <w:sz w:val="20"/>
          <w:szCs w:val="20"/>
          <w:lang w:eastAsia="ru-RU"/>
        </w:rPr>
        <w:t xml:space="preserve"> Кыргызской Республики "О недрах" (газета "Эркин Тоо" от 20 апреля 2012 года N 33-34).</w:t>
      </w:r>
    </w:p>
    <w:p w:rsidR="00D972DE" w:rsidRPr="00D972DE" w:rsidRDefault="00D972DE" w:rsidP="00D972DE">
      <w:pPr>
        <w:spacing w:after="60"/>
        <w:ind w:firstLine="567"/>
        <w:jc w:val="both"/>
        <w:rPr>
          <w:rFonts w:ascii="Arial" w:eastAsia="Times New Roman" w:hAnsi="Arial" w:cs="Arial"/>
          <w:sz w:val="20"/>
          <w:szCs w:val="20"/>
          <w:lang w:eastAsia="ru-RU"/>
        </w:rPr>
      </w:pPr>
      <w:r w:rsidRPr="00D972DE">
        <w:rPr>
          <w:rFonts w:ascii="Arial" w:eastAsia="Times New Roman" w:hAnsi="Arial" w:cs="Arial"/>
          <w:sz w:val="20"/>
          <w:szCs w:val="20"/>
          <w:lang w:eastAsia="ru-RU"/>
        </w:rPr>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D972DE" w:rsidRPr="00D972DE" w:rsidTr="00D972DE">
        <w:tc>
          <w:tcPr>
            <w:tcW w:w="1750" w:type="pct"/>
            <w:tcMar>
              <w:top w:w="0" w:type="dxa"/>
              <w:left w:w="567" w:type="dxa"/>
              <w:bottom w:w="0" w:type="dxa"/>
              <w:right w:w="108" w:type="dxa"/>
            </w:tcMar>
            <w:hideMark/>
          </w:tcPr>
          <w:p w:rsidR="00D972DE" w:rsidRPr="00D972DE" w:rsidRDefault="00D972DE" w:rsidP="00D972DE">
            <w:pPr>
              <w:spacing w:after="60"/>
              <w:rPr>
                <w:rFonts w:ascii="Arial" w:eastAsia="Times New Roman" w:hAnsi="Arial" w:cs="Arial"/>
                <w:b/>
                <w:bCs/>
                <w:sz w:val="20"/>
                <w:szCs w:val="20"/>
                <w:lang w:eastAsia="ru-RU"/>
              </w:rPr>
            </w:pPr>
            <w:r w:rsidRPr="00D972DE">
              <w:rPr>
                <w:rFonts w:ascii="Arial" w:eastAsia="Times New Roman" w:hAnsi="Arial" w:cs="Arial"/>
                <w:b/>
                <w:bCs/>
                <w:sz w:val="20"/>
                <w:szCs w:val="20"/>
                <w:lang w:eastAsia="ru-RU"/>
              </w:rPr>
              <w:t>Президент Кыргызской Республики</w:t>
            </w:r>
          </w:p>
        </w:tc>
        <w:tc>
          <w:tcPr>
            <w:tcW w:w="1500" w:type="pct"/>
            <w:tcMar>
              <w:top w:w="0" w:type="dxa"/>
              <w:left w:w="108" w:type="dxa"/>
              <w:bottom w:w="0" w:type="dxa"/>
              <w:right w:w="108" w:type="dxa"/>
            </w:tcMar>
            <w:hideMark/>
          </w:tcPr>
          <w:p w:rsidR="00D972DE" w:rsidRPr="00D972DE" w:rsidRDefault="00D972DE" w:rsidP="00D972DE">
            <w:pPr>
              <w:spacing w:after="60"/>
              <w:rPr>
                <w:rFonts w:ascii="Arial" w:eastAsia="Times New Roman" w:hAnsi="Arial" w:cs="Arial"/>
                <w:b/>
                <w:bCs/>
                <w:sz w:val="20"/>
                <w:szCs w:val="20"/>
                <w:lang w:eastAsia="ru-RU"/>
              </w:rPr>
            </w:pPr>
            <w:r w:rsidRPr="00D972DE">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D972DE" w:rsidRPr="00D972DE" w:rsidRDefault="00D972DE" w:rsidP="00D972DE">
            <w:pPr>
              <w:spacing w:after="60"/>
              <w:rPr>
                <w:rFonts w:ascii="Arial" w:eastAsia="Times New Roman" w:hAnsi="Arial" w:cs="Arial"/>
                <w:b/>
                <w:bCs/>
                <w:sz w:val="20"/>
                <w:szCs w:val="20"/>
                <w:lang w:eastAsia="ru-RU"/>
              </w:rPr>
            </w:pPr>
            <w:r w:rsidRPr="00D972DE">
              <w:rPr>
                <w:rFonts w:ascii="Arial" w:eastAsia="Times New Roman" w:hAnsi="Arial" w:cs="Arial"/>
                <w:b/>
                <w:bCs/>
                <w:sz w:val="20"/>
                <w:szCs w:val="20"/>
                <w:lang w:eastAsia="ru-RU"/>
              </w:rPr>
              <w:t>А.Атамбаев</w:t>
            </w:r>
          </w:p>
        </w:tc>
      </w:tr>
    </w:tbl>
    <w:p w:rsidR="00D972DE" w:rsidRPr="00D972DE" w:rsidRDefault="00D972DE" w:rsidP="00D972DE">
      <w:pPr>
        <w:spacing w:after="60"/>
        <w:rPr>
          <w:rFonts w:ascii="Arial" w:eastAsia="Times New Roman" w:hAnsi="Arial" w:cs="Arial"/>
          <w:b/>
          <w:bCs/>
          <w:sz w:val="20"/>
          <w:szCs w:val="20"/>
          <w:lang w:eastAsia="ru-RU"/>
        </w:rPr>
      </w:pPr>
      <w:r w:rsidRPr="00D972DE">
        <w:rPr>
          <w:rFonts w:ascii="Arial" w:eastAsia="Times New Roman" w:hAnsi="Arial" w:cs="Arial"/>
          <w:b/>
          <w:bCs/>
          <w:sz w:val="20"/>
          <w:szCs w:val="20"/>
          <w:lang w:eastAsia="ru-RU"/>
        </w:rPr>
        <w:lastRenderedPageBreak/>
        <w:t> </w:t>
      </w:r>
    </w:p>
    <w:tbl>
      <w:tblPr>
        <w:tblW w:w="5000" w:type="pct"/>
        <w:tblCellMar>
          <w:left w:w="0" w:type="dxa"/>
          <w:right w:w="0" w:type="dxa"/>
        </w:tblCellMar>
        <w:tblLook w:val="04A0" w:firstRow="1" w:lastRow="0" w:firstColumn="1" w:lastColumn="0" w:noHBand="0" w:noVBand="1"/>
      </w:tblPr>
      <w:tblGrid>
        <w:gridCol w:w="3510"/>
        <w:gridCol w:w="3009"/>
        <w:gridCol w:w="3511"/>
      </w:tblGrid>
      <w:tr w:rsidR="00D972DE" w:rsidRPr="00D972DE" w:rsidTr="00D972DE">
        <w:tc>
          <w:tcPr>
            <w:tcW w:w="1750" w:type="pct"/>
            <w:tcMar>
              <w:top w:w="0" w:type="dxa"/>
              <w:left w:w="567" w:type="dxa"/>
              <w:bottom w:w="0" w:type="dxa"/>
              <w:right w:w="108" w:type="dxa"/>
            </w:tcMar>
            <w:hideMark/>
          </w:tcPr>
          <w:p w:rsidR="00D972DE" w:rsidRPr="00D972DE" w:rsidRDefault="00D972DE" w:rsidP="00D972DE">
            <w:pPr>
              <w:spacing w:after="60"/>
              <w:rPr>
                <w:rFonts w:ascii="Arial" w:eastAsia="Times New Roman" w:hAnsi="Arial" w:cs="Arial"/>
                <w:b/>
                <w:bCs/>
                <w:sz w:val="20"/>
                <w:szCs w:val="20"/>
                <w:lang w:eastAsia="ru-RU"/>
              </w:rPr>
            </w:pPr>
            <w:r w:rsidRPr="00D972DE">
              <w:rPr>
                <w:rFonts w:ascii="Arial" w:eastAsia="Times New Roman" w:hAnsi="Arial" w:cs="Arial"/>
                <w:b/>
                <w:bCs/>
                <w:sz w:val="20"/>
                <w:szCs w:val="20"/>
                <w:lang w:eastAsia="ru-RU"/>
              </w:rPr>
              <w:t>Принят Жогорку Кенешем Кыргызской Республики</w:t>
            </w:r>
          </w:p>
        </w:tc>
        <w:tc>
          <w:tcPr>
            <w:tcW w:w="1500" w:type="pct"/>
            <w:tcMar>
              <w:top w:w="0" w:type="dxa"/>
              <w:left w:w="108" w:type="dxa"/>
              <w:bottom w:w="0" w:type="dxa"/>
              <w:right w:w="108" w:type="dxa"/>
            </w:tcMar>
            <w:hideMark/>
          </w:tcPr>
          <w:p w:rsidR="00D972DE" w:rsidRPr="00D972DE" w:rsidRDefault="00D972DE" w:rsidP="00D972DE">
            <w:pPr>
              <w:spacing w:after="60"/>
              <w:rPr>
                <w:rFonts w:ascii="Arial" w:eastAsia="Times New Roman" w:hAnsi="Arial" w:cs="Arial"/>
                <w:b/>
                <w:bCs/>
                <w:sz w:val="20"/>
                <w:szCs w:val="20"/>
                <w:lang w:eastAsia="ru-RU"/>
              </w:rPr>
            </w:pPr>
            <w:r w:rsidRPr="00D972DE">
              <w:rPr>
                <w:rFonts w:ascii="Arial" w:eastAsia="Times New Roman" w:hAnsi="Arial" w:cs="Arial"/>
                <w:b/>
                <w:bCs/>
                <w:sz w:val="20"/>
                <w:szCs w:val="20"/>
                <w:lang w:eastAsia="ru-RU"/>
              </w:rPr>
              <w:t> </w:t>
            </w:r>
          </w:p>
        </w:tc>
        <w:tc>
          <w:tcPr>
            <w:tcW w:w="1750" w:type="pct"/>
            <w:tcMar>
              <w:top w:w="0" w:type="dxa"/>
              <w:left w:w="108" w:type="dxa"/>
              <w:bottom w:w="0" w:type="dxa"/>
              <w:right w:w="108" w:type="dxa"/>
            </w:tcMar>
            <w:vAlign w:val="bottom"/>
            <w:hideMark/>
          </w:tcPr>
          <w:p w:rsidR="00D972DE" w:rsidRPr="00D972DE" w:rsidRDefault="00D972DE" w:rsidP="00D972DE">
            <w:pPr>
              <w:spacing w:after="60"/>
              <w:rPr>
                <w:rFonts w:ascii="Arial" w:eastAsia="Times New Roman" w:hAnsi="Arial" w:cs="Arial"/>
                <w:b/>
                <w:bCs/>
                <w:sz w:val="20"/>
                <w:szCs w:val="20"/>
                <w:lang w:eastAsia="ru-RU"/>
              </w:rPr>
            </w:pPr>
            <w:hyperlink r:id="rId63" w:history="1">
              <w:r w:rsidRPr="00D972DE">
                <w:rPr>
                  <w:rFonts w:ascii="Arial" w:eastAsia="Times New Roman" w:hAnsi="Arial" w:cs="Arial"/>
                  <w:b/>
                  <w:bCs/>
                  <w:color w:val="0000FF"/>
                  <w:sz w:val="20"/>
                  <w:szCs w:val="20"/>
                  <w:u w:val="single"/>
                  <w:lang w:eastAsia="ru-RU"/>
                </w:rPr>
                <w:t>29 июня 2012 года</w:t>
              </w:r>
            </w:hyperlink>
          </w:p>
        </w:tc>
      </w:tr>
    </w:tbl>
    <w:p w:rsidR="00866BF0" w:rsidRDefault="00866BF0"/>
    <w:sectPr w:rsidR="00866B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DE"/>
    <w:rsid w:val="00866BF0"/>
    <w:rsid w:val="00D972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DE"/>
    <w:rPr>
      <w:color w:val="0000FF"/>
      <w:u w:val="single"/>
    </w:rPr>
  </w:style>
  <w:style w:type="character" w:styleId="a4">
    <w:name w:val="FollowedHyperlink"/>
    <w:basedOn w:val="a0"/>
    <w:uiPriority w:val="99"/>
    <w:semiHidden/>
    <w:unhideWhenUsed/>
    <w:rsid w:val="00D972DE"/>
    <w:rPr>
      <w:color w:val="800080"/>
      <w:u w:val="single"/>
    </w:rPr>
  </w:style>
  <w:style w:type="paragraph" w:styleId="a5">
    <w:name w:val="Normal (Web)"/>
    <w:basedOn w:val="a"/>
    <w:uiPriority w:val="99"/>
    <w:semiHidden/>
    <w:unhideWhenUsed/>
    <w:rsid w:val="00D97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_В редакции список (tkRedakcijaSpisok)"/>
    <w:basedOn w:val="a"/>
    <w:rsid w:val="00D972DE"/>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D972DE"/>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D972DE"/>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D972DE"/>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D972DE"/>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D972DE"/>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D972DE"/>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D972DE"/>
    <w:pPr>
      <w:spacing w:before="200"/>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D972DE"/>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D972DE"/>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D972DE"/>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D972DE"/>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D972DE"/>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D972DE"/>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D972DE"/>
    <w:pPr>
      <w:spacing w:after="60"/>
      <w:jc w:val="both"/>
    </w:pPr>
    <w:rPr>
      <w:rFonts w:ascii="Arial" w:eastAsia="Times New Roman" w:hAnsi="Arial" w:cs="Arial"/>
      <w:sz w:val="20"/>
      <w:szCs w:val="20"/>
      <w:lang w:eastAsia="ru-RU"/>
    </w:rPr>
  </w:style>
  <w:style w:type="paragraph" w:customStyle="1" w:styleId="tkForma">
    <w:name w:val="_Форма (tkForma)"/>
    <w:basedOn w:val="a"/>
    <w:rsid w:val="00D972DE"/>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D972DE"/>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D972DE"/>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972DE"/>
    <w:rPr>
      <w:color w:val="0000FF"/>
      <w:u w:val="single"/>
    </w:rPr>
  </w:style>
  <w:style w:type="character" w:styleId="a4">
    <w:name w:val="FollowedHyperlink"/>
    <w:basedOn w:val="a0"/>
    <w:uiPriority w:val="99"/>
    <w:semiHidden/>
    <w:unhideWhenUsed/>
    <w:rsid w:val="00D972DE"/>
    <w:rPr>
      <w:color w:val="800080"/>
      <w:u w:val="single"/>
    </w:rPr>
  </w:style>
  <w:style w:type="paragraph" w:styleId="a5">
    <w:name w:val="Normal (Web)"/>
    <w:basedOn w:val="a"/>
    <w:uiPriority w:val="99"/>
    <w:semiHidden/>
    <w:unhideWhenUsed/>
    <w:rsid w:val="00D972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_В редакции список (tkRedakcijaSpisok)"/>
    <w:basedOn w:val="a"/>
    <w:rsid w:val="00D972DE"/>
    <w:pPr>
      <w:ind w:left="1134" w:right="1134"/>
      <w:jc w:val="center"/>
    </w:pPr>
    <w:rPr>
      <w:rFonts w:ascii="Arial" w:eastAsia="Times New Roman" w:hAnsi="Arial" w:cs="Arial"/>
      <w:i/>
      <w:iCs/>
      <w:sz w:val="20"/>
      <w:szCs w:val="20"/>
      <w:lang w:eastAsia="ru-RU"/>
    </w:rPr>
  </w:style>
  <w:style w:type="paragraph" w:customStyle="1" w:styleId="tkRedakcijaTekst">
    <w:name w:val="_В редакции текст (tkRedakcijaTekst)"/>
    <w:basedOn w:val="a"/>
    <w:rsid w:val="00D972DE"/>
    <w:pPr>
      <w:spacing w:after="60"/>
      <w:ind w:firstLine="567"/>
      <w:jc w:val="both"/>
    </w:pPr>
    <w:rPr>
      <w:rFonts w:ascii="Arial" w:eastAsia="Times New Roman" w:hAnsi="Arial" w:cs="Arial"/>
      <w:i/>
      <w:iCs/>
      <w:sz w:val="20"/>
      <w:szCs w:val="20"/>
      <w:lang w:eastAsia="ru-RU"/>
    </w:rPr>
  </w:style>
  <w:style w:type="paragraph" w:customStyle="1" w:styleId="tkGrif">
    <w:name w:val="_Гриф (tkGrif)"/>
    <w:basedOn w:val="a"/>
    <w:rsid w:val="00D972DE"/>
    <w:pPr>
      <w:spacing w:after="60"/>
      <w:jc w:val="center"/>
    </w:pPr>
    <w:rPr>
      <w:rFonts w:ascii="Arial" w:eastAsia="Times New Roman" w:hAnsi="Arial" w:cs="Arial"/>
      <w:sz w:val="20"/>
      <w:szCs w:val="20"/>
      <w:lang w:eastAsia="ru-RU"/>
    </w:rPr>
  </w:style>
  <w:style w:type="paragraph" w:customStyle="1" w:styleId="tkZagolovok3">
    <w:name w:val="_Заголовок Глава (tkZagolovok3)"/>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Zagolovok4">
    <w:name w:val="_Заголовок Параграф (tkZagolovok4)"/>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Zagolovok2">
    <w:name w:val="_Заголовок Раздел (tkZagolovok2)"/>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Zagolovok5">
    <w:name w:val="_Заголовок Статья (tkZagolovok5)"/>
    <w:basedOn w:val="a"/>
    <w:rsid w:val="00D972DE"/>
    <w:pPr>
      <w:spacing w:before="200" w:after="60"/>
      <w:ind w:firstLine="567"/>
    </w:pPr>
    <w:rPr>
      <w:rFonts w:ascii="Arial" w:eastAsia="Times New Roman" w:hAnsi="Arial" w:cs="Arial"/>
      <w:b/>
      <w:bCs/>
      <w:sz w:val="20"/>
      <w:szCs w:val="20"/>
      <w:lang w:eastAsia="ru-RU"/>
    </w:rPr>
  </w:style>
  <w:style w:type="paragraph" w:customStyle="1" w:styleId="tkZagolovok1">
    <w:name w:val="_Заголовок Часть (tkZagolovok1)"/>
    <w:basedOn w:val="a"/>
    <w:rsid w:val="00D972DE"/>
    <w:pPr>
      <w:spacing w:before="200"/>
      <w:ind w:left="1134" w:right="1134"/>
      <w:jc w:val="center"/>
    </w:pPr>
    <w:rPr>
      <w:rFonts w:ascii="Arial" w:eastAsia="Times New Roman" w:hAnsi="Arial" w:cs="Arial"/>
      <w:b/>
      <w:bCs/>
      <w:sz w:val="24"/>
      <w:szCs w:val="24"/>
      <w:lang w:eastAsia="ru-RU"/>
    </w:rPr>
  </w:style>
  <w:style w:type="paragraph" w:customStyle="1" w:styleId="tkKomentarij">
    <w:name w:val="_Комментарий (tkKomentarij)"/>
    <w:basedOn w:val="a"/>
    <w:rsid w:val="00D972DE"/>
    <w:pPr>
      <w:spacing w:after="60"/>
      <w:ind w:firstLine="567"/>
      <w:jc w:val="both"/>
    </w:pPr>
    <w:rPr>
      <w:rFonts w:ascii="Arial" w:eastAsia="Times New Roman" w:hAnsi="Arial" w:cs="Arial"/>
      <w:i/>
      <w:iCs/>
      <w:color w:val="006600"/>
      <w:sz w:val="20"/>
      <w:szCs w:val="20"/>
      <w:lang w:eastAsia="ru-RU"/>
    </w:rPr>
  </w:style>
  <w:style w:type="paragraph" w:customStyle="1" w:styleId="tkNazvanie">
    <w:name w:val="_Название (tkNazvanie)"/>
    <w:basedOn w:val="a"/>
    <w:rsid w:val="00D972DE"/>
    <w:pPr>
      <w:spacing w:before="400" w:after="400"/>
      <w:ind w:left="1134" w:right="1134"/>
      <w:jc w:val="center"/>
    </w:pPr>
    <w:rPr>
      <w:rFonts w:ascii="Arial" w:eastAsia="Times New Roman" w:hAnsi="Arial" w:cs="Arial"/>
      <w:b/>
      <w:bCs/>
      <w:sz w:val="24"/>
      <w:szCs w:val="24"/>
      <w:lang w:eastAsia="ru-RU"/>
    </w:rPr>
  </w:style>
  <w:style w:type="paragraph" w:customStyle="1" w:styleId="tkPodpis">
    <w:name w:val="_Подпись (tkPodpis)"/>
    <w:basedOn w:val="a"/>
    <w:rsid w:val="00D972DE"/>
    <w:pPr>
      <w:spacing w:after="60"/>
    </w:pPr>
    <w:rPr>
      <w:rFonts w:ascii="Arial" w:eastAsia="Times New Roman" w:hAnsi="Arial" w:cs="Arial"/>
      <w:b/>
      <w:bCs/>
      <w:sz w:val="20"/>
      <w:szCs w:val="20"/>
      <w:lang w:eastAsia="ru-RU"/>
    </w:rPr>
  </w:style>
  <w:style w:type="paragraph" w:customStyle="1" w:styleId="tkRekvizit">
    <w:name w:val="_Реквизит (tkRekvizit)"/>
    <w:basedOn w:val="a"/>
    <w:rsid w:val="00D972DE"/>
    <w:pPr>
      <w:spacing w:before="200"/>
    </w:pPr>
    <w:rPr>
      <w:rFonts w:ascii="Arial" w:eastAsia="Times New Roman" w:hAnsi="Arial" w:cs="Arial"/>
      <w:i/>
      <w:iCs/>
      <w:sz w:val="20"/>
      <w:szCs w:val="20"/>
      <w:lang w:eastAsia="ru-RU"/>
    </w:rPr>
  </w:style>
  <w:style w:type="paragraph" w:customStyle="1" w:styleId="tsSoderzhanie3">
    <w:name w:val="__Структура Глава (tsSoderzhanie3)"/>
    <w:basedOn w:val="a"/>
    <w:rsid w:val="00D972DE"/>
    <w:pPr>
      <w:shd w:val="clear" w:color="auto" w:fill="D9D9D9"/>
    </w:pPr>
    <w:rPr>
      <w:rFonts w:ascii="Arial" w:eastAsia="Times New Roman" w:hAnsi="Arial" w:cs="Arial"/>
      <w:vanish/>
      <w:sz w:val="24"/>
      <w:szCs w:val="24"/>
      <w:lang w:eastAsia="ru-RU"/>
    </w:rPr>
  </w:style>
  <w:style w:type="paragraph" w:customStyle="1" w:styleId="tsSoderzhanie4">
    <w:name w:val="__Структура Параграф (tsSoderzhanie4)"/>
    <w:basedOn w:val="a"/>
    <w:rsid w:val="00D972DE"/>
    <w:pPr>
      <w:shd w:val="clear" w:color="auto" w:fill="D9D9D9"/>
    </w:pPr>
    <w:rPr>
      <w:rFonts w:ascii="Arial" w:eastAsia="Times New Roman" w:hAnsi="Arial" w:cs="Arial"/>
      <w:vanish/>
      <w:sz w:val="24"/>
      <w:szCs w:val="24"/>
      <w:lang w:eastAsia="ru-RU"/>
    </w:rPr>
  </w:style>
  <w:style w:type="paragraph" w:customStyle="1" w:styleId="tsSoderzhanie2">
    <w:name w:val="__Структура Раздел (tsSoderzhanie2)"/>
    <w:basedOn w:val="a"/>
    <w:rsid w:val="00D972DE"/>
    <w:pPr>
      <w:shd w:val="clear" w:color="auto" w:fill="D9D9D9"/>
    </w:pPr>
    <w:rPr>
      <w:rFonts w:ascii="Arial" w:eastAsia="Times New Roman" w:hAnsi="Arial" w:cs="Arial"/>
      <w:vanish/>
      <w:sz w:val="24"/>
      <w:szCs w:val="24"/>
      <w:lang w:eastAsia="ru-RU"/>
    </w:rPr>
  </w:style>
  <w:style w:type="paragraph" w:customStyle="1" w:styleId="tsSoderzhanie5">
    <w:name w:val="__Структура Статья (tsSoderzhanie5)"/>
    <w:basedOn w:val="a"/>
    <w:rsid w:val="00D972DE"/>
    <w:pPr>
      <w:shd w:val="clear" w:color="auto" w:fill="D9D9D9"/>
    </w:pPr>
    <w:rPr>
      <w:rFonts w:ascii="Arial" w:eastAsia="Times New Roman" w:hAnsi="Arial" w:cs="Arial"/>
      <w:vanish/>
      <w:sz w:val="24"/>
      <w:szCs w:val="24"/>
      <w:lang w:eastAsia="ru-RU"/>
    </w:rPr>
  </w:style>
  <w:style w:type="paragraph" w:customStyle="1" w:styleId="tsSoderzhanie1">
    <w:name w:val="__Структура Часть (tsSoderzhanie1)"/>
    <w:basedOn w:val="a"/>
    <w:rsid w:val="00D972DE"/>
    <w:pPr>
      <w:shd w:val="clear" w:color="auto" w:fill="D9D9D9"/>
    </w:pPr>
    <w:rPr>
      <w:rFonts w:ascii="Arial" w:eastAsia="Times New Roman" w:hAnsi="Arial" w:cs="Arial"/>
      <w:vanish/>
      <w:sz w:val="24"/>
      <w:szCs w:val="24"/>
      <w:lang w:eastAsia="ru-RU"/>
    </w:rPr>
  </w:style>
  <w:style w:type="paragraph" w:customStyle="1" w:styleId="tkTekst">
    <w:name w:val="_Текст обычный (tkTekst)"/>
    <w:basedOn w:val="a"/>
    <w:rsid w:val="00D972DE"/>
    <w:pPr>
      <w:spacing w:after="60"/>
      <w:ind w:firstLine="567"/>
      <w:jc w:val="both"/>
    </w:pPr>
    <w:rPr>
      <w:rFonts w:ascii="Arial" w:eastAsia="Times New Roman" w:hAnsi="Arial" w:cs="Arial"/>
      <w:sz w:val="20"/>
      <w:szCs w:val="20"/>
      <w:lang w:eastAsia="ru-RU"/>
    </w:rPr>
  </w:style>
  <w:style w:type="paragraph" w:customStyle="1" w:styleId="tkTablica">
    <w:name w:val="_Текст таблицы (tkTablica)"/>
    <w:basedOn w:val="a"/>
    <w:rsid w:val="00D972DE"/>
    <w:pPr>
      <w:spacing w:after="60"/>
      <w:jc w:val="both"/>
    </w:pPr>
    <w:rPr>
      <w:rFonts w:ascii="Arial" w:eastAsia="Times New Roman" w:hAnsi="Arial" w:cs="Arial"/>
      <w:sz w:val="20"/>
      <w:szCs w:val="20"/>
      <w:lang w:eastAsia="ru-RU"/>
    </w:rPr>
  </w:style>
  <w:style w:type="paragraph" w:customStyle="1" w:styleId="tkForma">
    <w:name w:val="_Форма (tkForma)"/>
    <w:basedOn w:val="a"/>
    <w:rsid w:val="00D972DE"/>
    <w:pPr>
      <w:ind w:left="1134" w:right="1134"/>
      <w:jc w:val="center"/>
    </w:pPr>
    <w:rPr>
      <w:rFonts w:ascii="Arial" w:eastAsia="Times New Roman" w:hAnsi="Arial" w:cs="Arial"/>
      <w:b/>
      <w:bCs/>
      <w:caps/>
      <w:sz w:val="24"/>
      <w:szCs w:val="24"/>
      <w:lang w:eastAsia="ru-RU"/>
    </w:rPr>
  </w:style>
  <w:style w:type="paragraph" w:customStyle="1" w:styleId="msopapdefault">
    <w:name w:val="msopapdefault"/>
    <w:basedOn w:val="a"/>
    <w:rsid w:val="00D972DE"/>
    <w:pPr>
      <w:spacing w:before="100" w:beforeAutospacing="1"/>
    </w:pPr>
    <w:rPr>
      <w:rFonts w:ascii="Times New Roman" w:eastAsia="Times New Roman" w:hAnsi="Times New Roman" w:cs="Times New Roman"/>
      <w:sz w:val="24"/>
      <w:szCs w:val="24"/>
      <w:lang w:eastAsia="ru-RU"/>
    </w:rPr>
  </w:style>
  <w:style w:type="paragraph" w:customStyle="1" w:styleId="msochpdefault">
    <w:name w:val="msochpdefault"/>
    <w:basedOn w:val="a"/>
    <w:rsid w:val="00D972DE"/>
    <w:pP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45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oktom://db/123947" TargetMode="External"/><Relationship Id="rId18" Type="http://schemas.openxmlformats.org/officeDocument/2006/relationships/hyperlink" Target="toktom://db/123947" TargetMode="External"/><Relationship Id="rId26" Type="http://schemas.openxmlformats.org/officeDocument/2006/relationships/hyperlink" Target="toktom://db/131344" TargetMode="External"/><Relationship Id="rId39" Type="http://schemas.openxmlformats.org/officeDocument/2006/relationships/hyperlink" Target="toktom://db/123947" TargetMode="External"/><Relationship Id="rId21" Type="http://schemas.openxmlformats.org/officeDocument/2006/relationships/hyperlink" Target="toktom://db/123947" TargetMode="External"/><Relationship Id="rId34" Type="http://schemas.openxmlformats.org/officeDocument/2006/relationships/hyperlink" Target="toktom://db/54032" TargetMode="External"/><Relationship Id="rId42" Type="http://schemas.openxmlformats.org/officeDocument/2006/relationships/hyperlink" Target="toktom://db/123947" TargetMode="External"/><Relationship Id="rId47" Type="http://schemas.openxmlformats.org/officeDocument/2006/relationships/hyperlink" Target="toktom://db/123947" TargetMode="External"/><Relationship Id="rId50" Type="http://schemas.openxmlformats.org/officeDocument/2006/relationships/hyperlink" Target="toktom://db/2396" TargetMode="External"/><Relationship Id="rId55" Type="http://schemas.openxmlformats.org/officeDocument/2006/relationships/hyperlink" Target="toktom://db/85929" TargetMode="External"/><Relationship Id="rId63" Type="http://schemas.openxmlformats.org/officeDocument/2006/relationships/hyperlink" Target="toktom://db/114218" TargetMode="External"/><Relationship Id="rId7" Type="http://schemas.openxmlformats.org/officeDocument/2006/relationships/hyperlink" Target="toktom://db/99" TargetMode="External"/><Relationship Id="rId2" Type="http://schemas.microsoft.com/office/2007/relationships/stylesWithEffects" Target="stylesWithEffects.xml"/><Relationship Id="rId16" Type="http://schemas.openxmlformats.org/officeDocument/2006/relationships/hyperlink" Target="toktom://db/123947" TargetMode="External"/><Relationship Id="rId20" Type="http://schemas.openxmlformats.org/officeDocument/2006/relationships/hyperlink" Target="toktom://db/28587" TargetMode="External"/><Relationship Id="rId29" Type="http://schemas.openxmlformats.org/officeDocument/2006/relationships/hyperlink" Target="toktom://db/123947" TargetMode="External"/><Relationship Id="rId41" Type="http://schemas.openxmlformats.org/officeDocument/2006/relationships/hyperlink" Target="toktom://db/123947" TargetMode="External"/><Relationship Id="rId54" Type="http://schemas.openxmlformats.org/officeDocument/2006/relationships/hyperlink" Target="toktom://db/2396" TargetMode="External"/><Relationship Id="rId62" Type="http://schemas.openxmlformats.org/officeDocument/2006/relationships/hyperlink" Target="toktom://db/2396" TargetMode="External"/><Relationship Id="rId1" Type="http://schemas.openxmlformats.org/officeDocument/2006/relationships/styles" Target="styles.xml"/><Relationship Id="rId6" Type="http://schemas.openxmlformats.org/officeDocument/2006/relationships/hyperlink" Target="toktom://db/98840" TargetMode="External"/><Relationship Id="rId11" Type="http://schemas.openxmlformats.org/officeDocument/2006/relationships/hyperlink" Target="toktom://db/10430" TargetMode="External"/><Relationship Id="rId24" Type="http://schemas.openxmlformats.org/officeDocument/2006/relationships/hyperlink" Target="toktom://db/123947" TargetMode="External"/><Relationship Id="rId32" Type="http://schemas.openxmlformats.org/officeDocument/2006/relationships/hyperlink" Target="toktom://db/130900" TargetMode="External"/><Relationship Id="rId37" Type="http://schemas.openxmlformats.org/officeDocument/2006/relationships/hyperlink" Target="toktom://db/123947" TargetMode="External"/><Relationship Id="rId40" Type="http://schemas.openxmlformats.org/officeDocument/2006/relationships/hyperlink" Target="toktom://db/1364" TargetMode="External"/><Relationship Id="rId45" Type="http://schemas.openxmlformats.org/officeDocument/2006/relationships/hyperlink" Target="toktom://db/132778" TargetMode="External"/><Relationship Id="rId53" Type="http://schemas.openxmlformats.org/officeDocument/2006/relationships/hyperlink" Target="toktom://db/70631" TargetMode="External"/><Relationship Id="rId58" Type="http://schemas.openxmlformats.org/officeDocument/2006/relationships/hyperlink" Target="toktom://db/2396" TargetMode="External"/><Relationship Id="rId5" Type="http://schemas.openxmlformats.org/officeDocument/2006/relationships/hyperlink" Target="toktom://db/123947" TargetMode="External"/><Relationship Id="rId15" Type="http://schemas.openxmlformats.org/officeDocument/2006/relationships/hyperlink" Target="toktom://db/123947" TargetMode="External"/><Relationship Id="rId23" Type="http://schemas.openxmlformats.org/officeDocument/2006/relationships/hyperlink" Target="toktom://db/123947" TargetMode="External"/><Relationship Id="rId28" Type="http://schemas.openxmlformats.org/officeDocument/2006/relationships/hyperlink" Target="toktom://db/123947" TargetMode="External"/><Relationship Id="rId36" Type="http://schemas.openxmlformats.org/officeDocument/2006/relationships/hyperlink" Target="file:///C:\Users\admin\AppData\Local\Temp\Toktom\e332422d-74d7-4eb3-97fb-7ef2867735dd\document.htm" TargetMode="External"/><Relationship Id="rId49" Type="http://schemas.openxmlformats.org/officeDocument/2006/relationships/hyperlink" Target="toktom://db/11207" TargetMode="External"/><Relationship Id="rId57" Type="http://schemas.openxmlformats.org/officeDocument/2006/relationships/hyperlink" Target="toktom://db/106530" TargetMode="External"/><Relationship Id="rId61" Type="http://schemas.openxmlformats.org/officeDocument/2006/relationships/hyperlink" Target="toktom://db/112102" TargetMode="External"/><Relationship Id="rId10" Type="http://schemas.openxmlformats.org/officeDocument/2006/relationships/hyperlink" Target="toktom://db/123947" TargetMode="External"/><Relationship Id="rId19" Type="http://schemas.openxmlformats.org/officeDocument/2006/relationships/hyperlink" Target="toktom://db/60" TargetMode="External"/><Relationship Id="rId31" Type="http://schemas.openxmlformats.org/officeDocument/2006/relationships/hyperlink" Target="toktom://db/130899" TargetMode="External"/><Relationship Id="rId44" Type="http://schemas.openxmlformats.org/officeDocument/2006/relationships/hyperlink" Target="toktom://db/123947" TargetMode="External"/><Relationship Id="rId52" Type="http://schemas.openxmlformats.org/officeDocument/2006/relationships/hyperlink" Target="toktom://db/2396" TargetMode="External"/><Relationship Id="rId60" Type="http://schemas.openxmlformats.org/officeDocument/2006/relationships/hyperlink" Target="toktom://db/2396"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toktom://db/123947" TargetMode="External"/><Relationship Id="rId14" Type="http://schemas.openxmlformats.org/officeDocument/2006/relationships/hyperlink" Target="toktom://db/123947" TargetMode="External"/><Relationship Id="rId22" Type="http://schemas.openxmlformats.org/officeDocument/2006/relationships/hyperlink" Target="toktom://db/123947" TargetMode="External"/><Relationship Id="rId27" Type="http://schemas.openxmlformats.org/officeDocument/2006/relationships/hyperlink" Target="toktom://db/131345" TargetMode="External"/><Relationship Id="rId30" Type="http://schemas.openxmlformats.org/officeDocument/2006/relationships/hyperlink" Target="toktom://db/123947" TargetMode="External"/><Relationship Id="rId35" Type="http://schemas.openxmlformats.org/officeDocument/2006/relationships/hyperlink" Target="toktom://db/123947" TargetMode="External"/><Relationship Id="rId43" Type="http://schemas.openxmlformats.org/officeDocument/2006/relationships/hyperlink" Target="toktom://db/123947" TargetMode="External"/><Relationship Id="rId48" Type="http://schemas.openxmlformats.org/officeDocument/2006/relationships/hyperlink" Target="toktom://db/2396" TargetMode="External"/><Relationship Id="rId56" Type="http://schemas.openxmlformats.org/officeDocument/2006/relationships/hyperlink" Target="toktom://db/85930" TargetMode="External"/><Relationship Id="rId64" Type="http://schemas.openxmlformats.org/officeDocument/2006/relationships/fontTable" Target="fontTable.xml"/><Relationship Id="rId8" Type="http://schemas.openxmlformats.org/officeDocument/2006/relationships/hyperlink" Target="toktom://db/85930" TargetMode="External"/><Relationship Id="rId51" Type="http://schemas.openxmlformats.org/officeDocument/2006/relationships/hyperlink" Target="toktom://db/27662" TargetMode="External"/><Relationship Id="rId3" Type="http://schemas.openxmlformats.org/officeDocument/2006/relationships/settings" Target="settings.xml"/><Relationship Id="rId12" Type="http://schemas.openxmlformats.org/officeDocument/2006/relationships/hyperlink" Target="toktom://db/10430" TargetMode="External"/><Relationship Id="rId17" Type="http://schemas.openxmlformats.org/officeDocument/2006/relationships/hyperlink" Target="toktom://db/123947" TargetMode="External"/><Relationship Id="rId25" Type="http://schemas.openxmlformats.org/officeDocument/2006/relationships/hyperlink" Target="toktom://db/123947" TargetMode="External"/><Relationship Id="rId33" Type="http://schemas.openxmlformats.org/officeDocument/2006/relationships/hyperlink" Target="toktom://db/123947" TargetMode="External"/><Relationship Id="rId38" Type="http://schemas.openxmlformats.org/officeDocument/2006/relationships/hyperlink" Target="file:///C:\Users\admin\AppData\Local\Temp\Toktom\e332422d-74d7-4eb3-97fb-7ef2867735dd\document.htm" TargetMode="External"/><Relationship Id="rId46" Type="http://schemas.openxmlformats.org/officeDocument/2006/relationships/hyperlink" Target="toktom://db/132779" TargetMode="External"/><Relationship Id="rId59" Type="http://schemas.openxmlformats.org/officeDocument/2006/relationships/hyperlink" Target="toktom://db/10876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15516</Words>
  <Characters>88445</Characters>
  <Application>Microsoft Office Word</Application>
  <DocSecurity>0</DocSecurity>
  <Lines>737</Lines>
  <Paragraphs>207</Paragraphs>
  <ScaleCrop>false</ScaleCrop>
  <Company>SPecialiST RePack</Company>
  <LinksUpToDate>false</LinksUpToDate>
  <CharactersWithSpaces>103754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2016-06-29T10:53:00Z</dcterms:created>
  <dcterms:modified xsi:type="dcterms:W3CDTF">2016-06-29T10:53:00Z</dcterms:modified>
</cp:coreProperties>
</file>